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151A" w14:textId="3A9DE743" w:rsidR="005713A4" w:rsidRDefault="00D374B3" w:rsidP="00F2765A">
      <w:pPr>
        <w:tabs>
          <w:tab w:val="left" w:pos="720"/>
          <w:tab w:val="left" w:pos="1440"/>
        </w:tabs>
        <w:spacing w:after="0" w:line="240" w:lineRule="auto"/>
        <w:ind w:left="0" w:firstLine="0"/>
        <w:jc w:val="center"/>
      </w:pPr>
      <w:r>
        <w:rPr>
          <w:noProof/>
        </w:rPr>
        <w:drawing>
          <wp:inline distT="0" distB="0" distL="0" distR="0" wp14:anchorId="277C4B07" wp14:editId="1719249A">
            <wp:extent cx="2316480" cy="932815"/>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6480" cy="932815"/>
                    </a:xfrm>
                    <a:prstGeom prst="rect">
                      <a:avLst/>
                    </a:prstGeom>
                    <a:noFill/>
                  </pic:spPr>
                </pic:pic>
              </a:graphicData>
            </a:graphic>
          </wp:inline>
        </w:drawing>
      </w:r>
    </w:p>
    <w:p w14:paraId="2CF982E7" w14:textId="77777777" w:rsidR="005713A4" w:rsidRDefault="00C01C7C" w:rsidP="00F2765A">
      <w:pPr>
        <w:tabs>
          <w:tab w:val="left" w:pos="720"/>
          <w:tab w:val="left" w:pos="1440"/>
        </w:tabs>
        <w:spacing w:after="0" w:line="240" w:lineRule="auto"/>
        <w:ind w:left="0" w:firstLine="0"/>
        <w:jc w:val="center"/>
      </w:pPr>
      <w:r>
        <w:t xml:space="preserve"> </w:t>
      </w:r>
    </w:p>
    <w:p w14:paraId="7B1FA684" w14:textId="6F0C4E9C" w:rsidR="005713A4" w:rsidRDefault="00DC579B" w:rsidP="00F2765A">
      <w:pPr>
        <w:tabs>
          <w:tab w:val="left" w:pos="720"/>
          <w:tab w:val="left" w:pos="1440"/>
        </w:tabs>
        <w:spacing w:after="0" w:line="240" w:lineRule="auto"/>
        <w:ind w:left="0" w:firstLine="0"/>
        <w:jc w:val="center"/>
      </w:pPr>
      <w:r>
        <w:t>Virginia Peninsula</w:t>
      </w:r>
      <w:r w:rsidR="00C01C7C">
        <w:t xml:space="preserve"> Community College Local Board</w:t>
      </w:r>
    </w:p>
    <w:p w14:paraId="0844048D" w14:textId="364CD454" w:rsidR="005713A4" w:rsidRPr="009D198A" w:rsidRDefault="00C72E88" w:rsidP="00F2765A">
      <w:pPr>
        <w:tabs>
          <w:tab w:val="left" w:pos="720"/>
          <w:tab w:val="left" w:pos="1440"/>
        </w:tabs>
        <w:spacing w:after="0" w:line="240" w:lineRule="auto"/>
        <w:ind w:left="0" w:firstLine="0"/>
        <w:jc w:val="center"/>
      </w:pPr>
      <w:r w:rsidRPr="009D198A">
        <w:t>Budget and Finance</w:t>
      </w:r>
      <w:r w:rsidR="005B3D05">
        <w:t xml:space="preserve"> Committee</w:t>
      </w:r>
    </w:p>
    <w:p w14:paraId="346F4C98" w14:textId="2E8C198C" w:rsidR="00F91FCF" w:rsidRDefault="00546C7E" w:rsidP="00F91FCF">
      <w:pPr>
        <w:tabs>
          <w:tab w:val="left" w:pos="720"/>
          <w:tab w:val="left" w:pos="1440"/>
        </w:tabs>
        <w:spacing w:after="0" w:line="240" w:lineRule="auto"/>
        <w:ind w:left="0" w:firstLine="0"/>
        <w:jc w:val="center"/>
      </w:pPr>
      <w:r>
        <w:t>February 15, 2023</w:t>
      </w:r>
    </w:p>
    <w:p w14:paraId="2CDA45FA" w14:textId="77777777" w:rsidR="00524C05" w:rsidRDefault="00524C05" w:rsidP="00F2765A">
      <w:pPr>
        <w:tabs>
          <w:tab w:val="left" w:pos="720"/>
          <w:tab w:val="left" w:pos="1440"/>
        </w:tabs>
        <w:spacing w:after="0" w:line="240" w:lineRule="auto"/>
        <w:ind w:left="0" w:firstLine="0"/>
        <w:jc w:val="center"/>
      </w:pPr>
    </w:p>
    <w:p w14:paraId="4CBB4ABB" w14:textId="651A86F2" w:rsidR="000D7BE3" w:rsidRDefault="00524C05" w:rsidP="00F2765A">
      <w:pPr>
        <w:tabs>
          <w:tab w:val="left" w:pos="720"/>
          <w:tab w:val="left" w:pos="1440"/>
          <w:tab w:val="left" w:pos="2340"/>
        </w:tabs>
        <w:spacing w:after="0" w:line="240" w:lineRule="auto"/>
        <w:ind w:left="2340" w:hanging="2340"/>
      </w:pPr>
      <w:r>
        <w:t>Members Present:</w:t>
      </w:r>
      <w:r w:rsidR="00F2765A">
        <w:t xml:space="preserve">  </w:t>
      </w:r>
      <w:r w:rsidR="00F2765A">
        <w:tab/>
      </w:r>
      <w:r w:rsidR="00991927" w:rsidRPr="003202F4">
        <w:t>Dr. Linda Reviea</w:t>
      </w:r>
      <w:r w:rsidR="00D374B3">
        <w:t>, Joseph Fuentes,</w:t>
      </w:r>
      <w:r w:rsidR="005B3D05">
        <w:t xml:space="preserve"> </w:t>
      </w:r>
      <w:r w:rsidR="00546C7E">
        <w:t xml:space="preserve">and </w:t>
      </w:r>
      <w:r w:rsidR="00F6789E">
        <w:t>Mary Bunting</w:t>
      </w:r>
      <w:r w:rsidR="00D374B3">
        <w:t xml:space="preserve"> </w:t>
      </w:r>
    </w:p>
    <w:p w14:paraId="323AD278" w14:textId="29417F44" w:rsidR="00991927" w:rsidRDefault="00991927" w:rsidP="00F2765A">
      <w:pPr>
        <w:tabs>
          <w:tab w:val="left" w:pos="720"/>
          <w:tab w:val="left" w:pos="1440"/>
          <w:tab w:val="left" w:pos="2340"/>
        </w:tabs>
        <w:spacing w:after="0" w:line="240" w:lineRule="auto"/>
        <w:ind w:left="2340" w:hanging="2340"/>
      </w:pPr>
    </w:p>
    <w:p w14:paraId="3378327D" w14:textId="45B7E408" w:rsidR="00524C05" w:rsidRDefault="00524C05" w:rsidP="00F2765A">
      <w:pPr>
        <w:tabs>
          <w:tab w:val="left" w:pos="720"/>
          <w:tab w:val="left" w:pos="1440"/>
          <w:tab w:val="left" w:pos="2340"/>
        </w:tabs>
        <w:spacing w:after="0" w:line="240" w:lineRule="auto"/>
        <w:ind w:left="2340" w:hanging="2340"/>
      </w:pPr>
      <w:r>
        <w:t>College Staff Present:</w:t>
      </w:r>
      <w:r w:rsidR="00F2765A">
        <w:tab/>
      </w:r>
      <w:r w:rsidR="009D6DEC">
        <w:t>Steven Carpenter</w:t>
      </w:r>
      <w:r>
        <w:t>, Vice President for Finance and Administration</w:t>
      </w:r>
      <w:r w:rsidR="00F75757">
        <w:t>; Tim Crittenden, Business Office Manager; and Geraldine Mathey, Administrative Assistant</w:t>
      </w:r>
      <w:r w:rsidR="0085203E">
        <w:t xml:space="preserve"> </w:t>
      </w:r>
    </w:p>
    <w:p w14:paraId="2535A4CD" w14:textId="77777777" w:rsidR="00524C05" w:rsidRDefault="00524C05" w:rsidP="00F2765A">
      <w:pPr>
        <w:tabs>
          <w:tab w:val="left" w:pos="720"/>
          <w:tab w:val="left" w:pos="1440"/>
          <w:tab w:val="left" w:pos="2340"/>
        </w:tabs>
        <w:spacing w:after="0" w:line="240" w:lineRule="auto"/>
        <w:ind w:left="0" w:hanging="2326"/>
      </w:pPr>
    </w:p>
    <w:p w14:paraId="16001994" w14:textId="1FAE08FC" w:rsidR="005713A4" w:rsidRDefault="00C17C69" w:rsidP="00F2765A">
      <w:pPr>
        <w:tabs>
          <w:tab w:val="left" w:pos="720"/>
          <w:tab w:val="left" w:pos="1440"/>
        </w:tabs>
        <w:spacing w:line="240" w:lineRule="auto"/>
        <w:ind w:left="0"/>
      </w:pPr>
      <w:r>
        <w:t>Dr. Reviea</w:t>
      </w:r>
      <w:r w:rsidR="00C01C7C">
        <w:t xml:space="preserve"> opened the meeting at </w:t>
      </w:r>
      <w:r w:rsidR="00F6789E">
        <w:t>4:0</w:t>
      </w:r>
      <w:r w:rsidR="00546C7E">
        <w:t>5</w:t>
      </w:r>
      <w:r w:rsidR="003202F4">
        <w:t xml:space="preserve"> </w:t>
      </w:r>
      <w:r w:rsidR="006A32B0">
        <w:t>p</w:t>
      </w:r>
      <w:r w:rsidR="00C01C7C">
        <w:t xml:space="preserve">.m. </w:t>
      </w:r>
    </w:p>
    <w:p w14:paraId="1CE1F2B9" w14:textId="77777777" w:rsidR="005713A4" w:rsidRDefault="00C01C7C" w:rsidP="00F2765A">
      <w:pPr>
        <w:tabs>
          <w:tab w:val="left" w:pos="720"/>
          <w:tab w:val="left" w:pos="1440"/>
        </w:tabs>
        <w:spacing w:after="0" w:line="240" w:lineRule="auto"/>
        <w:ind w:left="0" w:firstLine="0"/>
      </w:pPr>
      <w:r>
        <w:t xml:space="preserve"> </w:t>
      </w:r>
    </w:p>
    <w:p w14:paraId="11217E0F" w14:textId="4CEDAD29" w:rsidR="00C30599" w:rsidRDefault="00844080" w:rsidP="00CC0406">
      <w:pPr>
        <w:pStyle w:val="ListParagraph"/>
        <w:numPr>
          <w:ilvl w:val="0"/>
          <w:numId w:val="5"/>
        </w:numPr>
        <w:tabs>
          <w:tab w:val="left" w:pos="720"/>
          <w:tab w:val="left" w:pos="1440"/>
        </w:tabs>
        <w:spacing w:line="240" w:lineRule="auto"/>
        <w:ind w:left="720"/>
        <w:rPr>
          <w:u w:color="000000"/>
        </w:rPr>
      </w:pPr>
      <w:r w:rsidRPr="00C30599">
        <w:rPr>
          <w:u w:val="single" w:color="000000"/>
        </w:rPr>
        <w:t xml:space="preserve">Review of </w:t>
      </w:r>
      <w:r w:rsidR="00546C7E" w:rsidRPr="00C30599">
        <w:rPr>
          <w:u w:val="single" w:color="000000"/>
        </w:rPr>
        <w:t>December 7</w:t>
      </w:r>
      <w:r w:rsidR="00830F14" w:rsidRPr="00C30599">
        <w:rPr>
          <w:u w:val="single" w:color="000000"/>
        </w:rPr>
        <w:t xml:space="preserve">, </w:t>
      </w:r>
      <w:r w:rsidR="00F90705" w:rsidRPr="00C30599">
        <w:rPr>
          <w:u w:val="single" w:color="000000"/>
        </w:rPr>
        <w:t>2022,</w:t>
      </w:r>
      <w:r w:rsidR="00DC579B" w:rsidRPr="00C30599">
        <w:rPr>
          <w:u w:val="single" w:color="000000"/>
        </w:rPr>
        <w:t xml:space="preserve"> </w:t>
      </w:r>
      <w:r w:rsidRPr="00C30599">
        <w:rPr>
          <w:u w:val="single" w:color="000000"/>
        </w:rPr>
        <w:t>M</w:t>
      </w:r>
      <w:r w:rsidR="00F91FCF" w:rsidRPr="00C30599">
        <w:rPr>
          <w:u w:val="single" w:color="000000"/>
        </w:rPr>
        <w:t>inutes</w:t>
      </w:r>
      <w:r w:rsidR="00516D36" w:rsidRPr="00C30599">
        <w:rPr>
          <w:u w:color="000000"/>
        </w:rPr>
        <w:t xml:space="preserve">. </w:t>
      </w:r>
    </w:p>
    <w:p w14:paraId="477FB88F" w14:textId="77777777" w:rsidR="00CC0406" w:rsidRPr="00C30599" w:rsidRDefault="00CC0406" w:rsidP="00CC0406">
      <w:pPr>
        <w:pStyle w:val="ListParagraph"/>
        <w:tabs>
          <w:tab w:val="left" w:pos="720"/>
          <w:tab w:val="left" w:pos="1440"/>
        </w:tabs>
        <w:spacing w:line="240" w:lineRule="auto"/>
        <w:ind w:firstLine="0"/>
        <w:rPr>
          <w:u w:color="000000"/>
        </w:rPr>
      </w:pPr>
    </w:p>
    <w:p w14:paraId="23296047" w14:textId="64FE76D4" w:rsidR="005713A4" w:rsidRPr="00C30599" w:rsidRDefault="00A42497" w:rsidP="00C30599">
      <w:pPr>
        <w:tabs>
          <w:tab w:val="left" w:pos="720"/>
          <w:tab w:val="left" w:pos="1440"/>
        </w:tabs>
        <w:spacing w:line="240" w:lineRule="auto"/>
        <w:rPr>
          <w:u w:val="single" w:color="000000"/>
        </w:rPr>
      </w:pPr>
      <w:r w:rsidRPr="00C30599">
        <w:rPr>
          <w:u w:color="000000"/>
        </w:rPr>
        <w:t>A m</w:t>
      </w:r>
      <w:r w:rsidR="00DC579B" w:rsidRPr="00C30599">
        <w:rPr>
          <w:u w:color="000000"/>
        </w:rPr>
        <w:t xml:space="preserve">otion </w:t>
      </w:r>
      <w:r w:rsidR="009768F8" w:rsidRPr="00C30599">
        <w:rPr>
          <w:u w:color="000000"/>
        </w:rPr>
        <w:t xml:space="preserve">was made </w:t>
      </w:r>
      <w:r w:rsidR="00DC579B" w:rsidRPr="00C30599">
        <w:rPr>
          <w:u w:color="000000"/>
        </w:rPr>
        <w:t xml:space="preserve">to accept </w:t>
      </w:r>
      <w:r w:rsidR="009768F8" w:rsidRPr="00C30599">
        <w:rPr>
          <w:u w:color="000000"/>
        </w:rPr>
        <w:t>the December Minutes</w:t>
      </w:r>
      <w:r w:rsidR="00F6789E" w:rsidRPr="00C30599">
        <w:rPr>
          <w:u w:color="000000"/>
        </w:rPr>
        <w:t xml:space="preserve">; </w:t>
      </w:r>
      <w:r w:rsidR="00DC579B" w:rsidRPr="00C30599">
        <w:rPr>
          <w:u w:color="000000"/>
        </w:rPr>
        <w:t>approved by committee.</w:t>
      </w:r>
    </w:p>
    <w:p w14:paraId="20390388" w14:textId="77777777" w:rsidR="00F75757" w:rsidRDefault="00F75757" w:rsidP="00F2765A">
      <w:pPr>
        <w:tabs>
          <w:tab w:val="left" w:pos="720"/>
          <w:tab w:val="left" w:pos="1440"/>
        </w:tabs>
        <w:spacing w:after="0" w:line="240" w:lineRule="auto"/>
        <w:ind w:left="0" w:firstLine="0"/>
      </w:pPr>
    </w:p>
    <w:p w14:paraId="2F50FA8E" w14:textId="77777777" w:rsidR="00546C7E" w:rsidRDefault="00F75757" w:rsidP="00F2765A">
      <w:pPr>
        <w:tabs>
          <w:tab w:val="left" w:pos="720"/>
          <w:tab w:val="left" w:pos="1440"/>
        </w:tabs>
        <w:spacing w:after="0" w:line="240" w:lineRule="auto"/>
        <w:ind w:left="0" w:firstLine="0"/>
      </w:pPr>
      <w:r>
        <w:t>2.</w:t>
      </w:r>
      <w:r>
        <w:tab/>
      </w:r>
      <w:r w:rsidR="00546C7E">
        <w:rPr>
          <w:iCs/>
          <w:szCs w:val="24"/>
          <w:u w:val="single"/>
        </w:rPr>
        <w:t>Review of FY 2023 Local Funds 2nd Quarter Statement</w:t>
      </w:r>
      <w:r w:rsidR="00546C7E">
        <w:t>:</w:t>
      </w:r>
    </w:p>
    <w:p w14:paraId="39728B3C" w14:textId="4882C141" w:rsidR="00546C7E" w:rsidRDefault="00546C7E" w:rsidP="00B52163">
      <w:pPr>
        <w:tabs>
          <w:tab w:val="left" w:pos="360"/>
          <w:tab w:val="left" w:pos="900"/>
        </w:tabs>
        <w:spacing w:after="0" w:line="240" w:lineRule="auto"/>
        <w:ind w:left="0" w:firstLine="0"/>
      </w:pPr>
      <w:r>
        <w:tab/>
      </w:r>
      <w:r w:rsidR="007673CE">
        <w:t>A</w:t>
      </w:r>
      <w:r>
        <w:t>.</w:t>
      </w:r>
      <w:r>
        <w:tab/>
        <w:t xml:space="preserve">Local Funds &amp; General Funds (page 1): </w:t>
      </w:r>
    </w:p>
    <w:p w14:paraId="00E8C5FC" w14:textId="0498F617" w:rsidR="00F75757" w:rsidRDefault="00546C7E" w:rsidP="00B52163">
      <w:pPr>
        <w:tabs>
          <w:tab w:val="left" w:pos="360"/>
          <w:tab w:val="left" w:pos="900"/>
          <w:tab w:val="left" w:pos="1440"/>
        </w:tabs>
        <w:spacing w:after="0" w:line="240" w:lineRule="auto"/>
        <w:ind w:left="1440" w:hanging="360"/>
      </w:pPr>
      <w:r>
        <w:t>1)</w:t>
      </w:r>
      <w:r>
        <w:tab/>
        <w:t xml:space="preserve">$400,000 was transferred from line item “Use of Fund Balance” to State expenses. This was money set aside for Public Relations, which is a </w:t>
      </w:r>
      <w:r w:rsidR="00DA1D5F" w:rsidRPr="00DA1D5F">
        <w:t>state-funded</w:t>
      </w:r>
      <w:r>
        <w:t xml:space="preserve"> expense.</w:t>
      </w:r>
    </w:p>
    <w:p w14:paraId="4B0225C9" w14:textId="5C979E68" w:rsidR="00546C7E" w:rsidRDefault="000D5ED4" w:rsidP="00B52163">
      <w:pPr>
        <w:tabs>
          <w:tab w:val="left" w:pos="360"/>
          <w:tab w:val="left" w:pos="900"/>
          <w:tab w:val="left" w:pos="1440"/>
        </w:tabs>
        <w:spacing w:after="0" w:line="240" w:lineRule="auto"/>
        <w:ind w:left="1440" w:hanging="360"/>
      </w:pPr>
      <w:r>
        <w:t>2</w:t>
      </w:r>
      <w:r w:rsidR="00546C7E">
        <w:t>)</w:t>
      </w:r>
      <w:r w:rsidR="00E75F18">
        <w:tab/>
      </w:r>
      <w:r w:rsidR="00546C7E">
        <w:t>$2</w:t>
      </w:r>
      <w:r w:rsidR="00DA1D5F">
        <w:t>,000,000</w:t>
      </w:r>
      <w:r w:rsidR="00546C7E">
        <w:t xml:space="preserve"> </w:t>
      </w:r>
      <w:r w:rsidR="002B3AF8">
        <w:t>was transferred to</w:t>
      </w:r>
      <w:r w:rsidR="001B3474">
        <w:t xml:space="preserve"> the investment pool (LGIP); It was noted the LGIP is </w:t>
      </w:r>
      <w:r w:rsidR="00F2769D">
        <w:t xml:space="preserve">a </w:t>
      </w:r>
      <w:r w:rsidR="001B3474">
        <w:t>good source of income for the College.</w:t>
      </w:r>
    </w:p>
    <w:p w14:paraId="62FCB0DA" w14:textId="420921A4" w:rsidR="001B3474" w:rsidRDefault="00546C7E" w:rsidP="00B52163">
      <w:pPr>
        <w:tabs>
          <w:tab w:val="left" w:pos="360"/>
          <w:tab w:val="left" w:pos="900"/>
        </w:tabs>
        <w:spacing w:after="0" w:line="240" w:lineRule="auto"/>
        <w:ind w:left="0" w:firstLine="0"/>
      </w:pPr>
      <w:r>
        <w:tab/>
      </w:r>
      <w:r w:rsidR="007673CE">
        <w:t>B</w:t>
      </w:r>
      <w:r>
        <w:t>.</w:t>
      </w:r>
      <w:r>
        <w:tab/>
      </w:r>
      <w:r w:rsidR="001B3474">
        <w:t xml:space="preserve">Student Activity (page 2): </w:t>
      </w:r>
    </w:p>
    <w:p w14:paraId="27A09F04" w14:textId="79837726" w:rsidR="001B3474" w:rsidRDefault="000D5ED4" w:rsidP="00B52163">
      <w:pPr>
        <w:tabs>
          <w:tab w:val="left" w:pos="360"/>
          <w:tab w:val="left" w:pos="900"/>
          <w:tab w:val="left" w:pos="1440"/>
        </w:tabs>
        <w:spacing w:after="0" w:line="240" w:lineRule="auto"/>
        <w:ind w:left="1440" w:hanging="360"/>
      </w:pPr>
      <w:r>
        <w:t>1</w:t>
      </w:r>
      <w:r w:rsidR="001B3474">
        <w:t>)</w:t>
      </w:r>
      <w:r w:rsidR="001B3474">
        <w:tab/>
        <w:t>The College has not yet billed the Educational Foundation for the $100</w:t>
      </w:r>
      <w:r w:rsidR="00DA1D5F">
        <w:t>,000</w:t>
      </w:r>
      <w:r w:rsidR="001B3474">
        <w:t xml:space="preserve"> under line item “Transfer in from Foundation.”</w:t>
      </w:r>
    </w:p>
    <w:p w14:paraId="04E2C2FC" w14:textId="0E833245" w:rsidR="001B3474" w:rsidRDefault="00A960B5" w:rsidP="00B52163">
      <w:pPr>
        <w:tabs>
          <w:tab w:val="left" w:pos="360"/>
          <w:tab w:val="left" w:pos="900"/>
        </w:tabs>
        <w:spacing w:after="0" w:line="240" w:lineRule="auto"/>
        <w:ind w:left="0" w:firstLine="0"/>
      </w:pPr>
      <w:r>
        <w:tab/>
      </w:r>
      <w:r w:rsidR="007673CE">
        <w:t>C</w:t>
      </w:r>
      <w:r w:rsidR="001B3474">
        <w:t>.</w:t>
      </w:r>
      <w:r w:rsidR="001B3474">
        <w:tab/>
        <w:t xml:space="preserve">Safety, Security and Parking Fund (page 3): </w:t>
      </w:r>
    </w:p>
    <w:p w14:paraId="4FC3AFE5" w14:textId="20711CD4" w:rsidR="001B3474" w:rsidRDefault="001B3474" w:rsidP="00B52163">
      <w:pPr>
        <w:tabs>
          <w:tab w:val="left" w:pos="360"/>
          <w:tab w:val="left" w:pos="900"/>
          <w:tab w:val="left" w:pos="1440"/>
        </w:tabs>
        <w:spacing w:after="0" w:line="240" w:lineRule="auto"/>
        <w:ind w:left="1440" w:hanging="360"/>
      </w:pPr>
      <w:r>
        <w:t>1)</w:t>
      </w:r>
      <w:r>
        <w:tab/>
        <w:t>$1</w:t>
      </w:r>
      <w:r w:rsidR="00DA1D5F">
        <w:t>,000,000</w:t>
      </w:r>
      <w:r>
        <w:t xml:space="preserve"> </w:t>
      </w:r>
      <w:r w:rsidR="006435D0">
        <w:t xml:space="preserve">from this fund balance </w:t>
      </w:r>
      <w:r>
        <w:t>was transferred to LGIP. There is no restriction on moving funds.</w:t>
      </w:r>
    </w:p>
    <w:p w14:paraId="68527202" w14:textId="0A12B78F" w:rsidR="001B3474" w:rsidRDefault="001B3474" w:rsidP="00B52163">
      <w:pPr>
        <w:tabs>
          <w:tab w:val="left" w:pos="360"/>
          <w:tab w:val="left" w:pos="900"/>
          <w:tab w:val="left" w:pos="1440"/>
        </w:tabs>
        <w:spacing w:after="0" w:line="240" w:lineRule="auto"/>
        <w:ind w:left="1440" w:hanging="360"/>
      </w:pPr>
      <w:r>
        <w:t>2)</w:t>
      </w:r>
      <w:r>
        <w:tab/>
        <w:t>Projects identified under this fund have shifted due to more emergent issues with renovations in Hampton III and Hampton IV; however, those projects will be held in abeyance until a future time.</w:t>
      </w:r>
    </w:p>
    <w:p w14:paraId="3AE83A1A" w14:textId="4273DDFF" w:rsidR="00B063EB" w:rsidRDefault="00686E42" w:rsidP="00B52163">
      <w:pPr>
        <w:tabs>
          <w:tab w:val="left" w:pos="360"/>
          <w:tab w:val="left" w:pos="900"/>
        </w:tabs>
        <w:spacing w:after="0" w:line="240" w:lineRule="auto"/>
        <w:ind w:left="0" w:firstLine="0"/>
      </w:pPr>
      <w:r>
        <w:tab/>
      </w:r>
      <w:r w:rsidR="007673CE">
        <w:t>D</w:t>
      </w:r>
      <w:r w:rsidR="001B3474">
        <w:t>.</w:t>
      </w:r>
      <w:r w:rsidR="001B3474">
        <w:tab/>
        <w:t xml:space="preserve">Construction Fund (page 4): </w:t>
      </w:r>
    </w:p>
    <w:p w14:paraId="3CB82B78" w14:textId="32142B1F" w:rsidR="001B3474" w:rsidRDefault="00B611E1" w:rsidP="002161DB">
      <w:pPr>
        <w:tabs>
          <w:tab w:val="left" w:pos="990"/>
          <w:tab w:val="left" w:pos="1440"/>
        </w:tabs>
        <w:spacing w:after="0" w:line="240" w:lineRule="auto"/>
        <w:ind w:left="1440" w:hanging="450"/>
      </w:pPr>
      <w:r>
        <w:t>1)</w:t>
      </w:r>
      <w:r>
        <w:tab/>
      </w:r>
      <w:r w:rsidR="001B3474" w:rsidRPr="002B3A5E">
        <w:t>$1</w:t>
      </w:r>
      <w:r w:rsidR="006435D0">
        <w:t>,000,000</w:t>
      </w:r>
      <w:r w:rsidR="001B3474" w:rsidRPr="002B3A5E">
        <w:t xml:space="preserve"> from this fund </w:t>
      </w:r>
      <w:r w:rsidR="006435D0">
        <w:t xml:space="preserve">balance </w:t>
      </w:r>
      <w:r w:rsidR="001B3474" w:rsidRPr="002B3A5E">
        <w:t xml:space="preserve">was transferred to LGIP. It was reported </w:t>
      </w:r>
      <w:r w:rsidR="001B5CBB">
        <w:t xml:space="preserve">that </w:t>
      </w:r>
      <w:r w:rsidR="001B3474" w:rsidRPr="002B3A5E">
        <w:t>interest rates are recovering. The College does not anticipate spending all the funds identified for “Facility/Grounds Improvements.”</w:t>
      </w:r>
    </w:p>
    <w:p w14:paraId="4C38CCDC" w14:textId="76C1257A" w:rsidR="00B8121D" w:rsidRDefault="001B3474" w:rsidP="00F2765A">
      <w:pPr>
        <w:tabs>
          <w:tab w:val="left" w:pos="720"/>
          <w:tab w:val="left" w:pos="1440"/>
        </w:tabs>
        <w:spacing w:after="0" w:line="240" w:lineRule="auto"/>
        <w:ind w:left="0" w:firstLine="0"/>
      </w:pPr>
      <w:r>
        <w:tab/>
      </w:r>
    </w:p>
    <w:p w14:paraId="2E61442A" w14:textId="65E3D4A7" w:rsidR="00B8121D" w:rsidRDefault="00B8121D" w:rsidP="00F2765A">
      <w:pPr>
        <w:tabs>
          <w:tab w:val="left" w:pos="720"/>
          <w:tab w:val="left" w:pos="1440"/>
        </w:tabs>
        <w:spacing w:after="0" w:line="240" w:lineRule="auto"/>
        <w:ind w:left="0" w:firstLine="0"/>
      </w:pPr>
      <w:r>
        <w:t xml:space="preserve">In response to a question about the Commonwealth allowing the College to keep any </w:t>
      </w:r>
      <w:r w:rsidR="000D5ED4">
        <w:t xml:space="preserve">state </w:t>
      </w:r>
      <w:r>
        <w:t>surplus, the committee was told that traditionally we were allowed to keep the entire surplus. There is a chance the current administration will change that p</w:t>
      </w:r>
      <w:r w:rsidR="00AC3668">
        <w:t>ractice</w:t>
      </w:r>
      <w:r>
        <w:t xml:space="preserve">, but the College anticipates </w:t>
      </w:r>
      <w:r>
        <w:lastRenderedPageBreak/>
        <w:t xml:space="preserve">keeping most of the surplus. </w:t>
      </w:r>
      <w:r w:rsidR="000D5ED4">
        <w:t>Up to</w:t>
      </w:r>
      <w:r>
        <w:t xml:space="preserve"> 6-percent of state funds </w:t>
      </w:r>
      <w:r w:rsidR="000D5ED4">
        <w:t>surplus may</w:t>
      </w:r>
      <w:r>
        <w:t xml:space="preserve"> be used for ongoing </w:t>
      </w:r>
      <w:r w:rsidR="000D5ED4">
        <w:t xml:space="preserve">operational </w:t>
      </w:r>
      <w:r>
        <w:t>costs,</w:t>
      </w:r>
      <w:r w:rsidR="000D5ED4">
        <w:t xml:space="preserve"> </w:t>
      </w:r>
      <w:r>
        <w:t>while the remainder must be used for one-time expense</w:t>
      </w:r>
      <w:r w:rsidR="00FC0FF0">
        <w:t>(s)</w:t>
      </w:r>
      <w:r>
        <w:t>/project</w:t>
      </w:r>
      <w:r w:rsidR="00FC0FF0">
        <w:t>(s)</w:t>
      </w:r>
      <w:r>
        <w:t>.</w:t>
      </w:r>
    </w:p>
    <w:p w14:paraId="3A49D177" w14:textId="77777777" w:rsidR="00B8121D" w:rsidRDefault="00B8121D" w:rsidP="00F2765A">
      <w:pPr>
        <w:tabs>
          <w:tab w:val="left" w:pos="720"/>
          <w:tab w:val="left" w:pos="1440"/>
        </w:tabs>
        <w:spacing w:after="0" w:line="240" w:lineRule="auto"/>
        <w:ind w:left="0" w:firstLine="0"/>
      </w:pPr>
    </w:p>
    <w:p w14:paraId="42E6A510" w14:textId="7508827D" w:rsidR="00B8121D" w:rsidRDefault="00A42497" w:rsidP="00F2765A">
      <w:pPr>
        <w:tabs>
          <w:tab w:val="left" w:pos="720"/>
          <w:tab w:val="left" w:pos="1440"/>
        </w:tabs>
        <w:spacing w:after="0" w:line="240" w:lineRule="auto"/>
        <w:ind w:left="0" w:firstLine="0"/>
      </w:pPr>
      <w:r>
        <w:t>A m</w:t>
      </w:r>
      <w:r w:rsidR="00B8121D">
        <w:t xml:space="preserve">otion was made to accept </w:t>
      </w:r>
      <w:r w:rsidR="00D846B9">
        <w:t xml:space="preserve">for informational purposes </w:t>
      </w:r>
      <w:r w:rsidR="00B8121D">
        <w:t>the FY 2023 Local Funds 2nd Quarter Statement; approved by committee.</w:t>
      </w:r>
    </w:p>
    <w:p w14:paraId="75593D3F" w14:textId="66C58ADC" w:rsidR="00A3234D" w:rsidRDefault="00A3234D" w:rsidP="00F2765A">
      <w:pPr>
        <w:tabs>
          <w:tab w:val="left" w:pos="720"/>
          <w:tab w:val="left" w:pos="1440"/>
        </w:tabs>
        <w:spacing w:after="0" w:line="240" w:lineRule="auto"/>
        <w:ind w:left="0" w:firstLine="0"/>
      </w:pPr>
    </w:p>
    <w:p w14:paraId="436D175A" w14:textId="10BFEB0F" w:rsidR="00A154A4" w:rsidRDefault="00A154A4" w:rsidP="00F2765A">
      <w:pPr>
        <w:tabs>
          <w:tab w:val="left" w:pos="720"/>
          <w:tab w:val="left" w:pos="1440"/>
        </w:tabs>
        <w:spacing w:after="0" w:line="240" w:lineRule="auto"/>
        <w:ind w:left="0" w:firstLine="0"/>
      </w:pPr>
      <w:r>
        <w:t>3.</w:t>
      </w:r>
      <w:r>
        <w:tab/>
      </w:r>
      <w:r w:rsidR="00A12435">
        <w:rPr>
          <w:u w:val="single"/>
        </w:rPr>
        <w:t xml:space="preserve">FY </w:t>
      </w:r>
      <w:r w:rsidR="003D5D84">
        <w:rPr>
          <w:u w:val="single"/>
        </w:rPr>
        <w:t>20</w:t>
      </w:r>
      <w:r w:rsidR="00A12435">
        <w:rPr>
          <w:u w:val="single"/>
        </w:rPr>
        <w:t>23 State Funds 2nd Quarter Update</w:t>
      </w:r>
      <w:r w:rsidR="00A12435">
        <w:t>:</w:t>
      </w:r>
    </w:p>
    <w:p w14:paraId="5A39B518" w14:textId="77777777" w:rsidR="00A3434B" w:rsidRDefault="00271B83" w:rsidP="00A11AB0">
      <w:pPr>
        <w:tabs>
          <w:tab w:val="left" w:pos="360"/>
          <w:tab w:val="left" w:pos="900"/>
        </w:tabs>
        <w:spacing w:after="0" w:line="240" w:lineRule="auto"/>
        <w:ind w:left="900" w:hanging="540"/>
      </w:pPr>
      <w:r>
        <w:t>A</w:t>
      </w:r>
      <w:r w:rsidR="00A12435">
        <w:t>.</w:t>
      </w:r>
      <w:r w:rsidR="00A12435">
        <w:tab/>
        <w:t>Annual Revenue compared to Projected Revenue</w:t>
      </w:r>
      <w:r w:rsidR="003D5D84">
        <w:t>:</w:t>
      </w:r>
      <w:r w:rsidR="00A12435">
        <w:t xml:space="preserve"> </w:t>
      </w:r>
    </w:p>
    <w:p w14:paraId="2AD826E9" w14:textId="4E58D7CD" w:rsidR="00A12435" w:rsidRDefault="00A3434B" w:rsidP="00A3434B">
      <w:pPr>
        <w:tabs>
          <w:tab w:val="left" w:pos="360"/>
        </w:tabs>
        <w:spacing w:after="0" w:line="240" w:lineRule="auto"/>
        <w:ind w:left="1440" w:hanging="450"/>
      </w:pPr>
      <w:r>
        <w:t>1)</w:t>
      </w:r>
      <w:r>
        <w:tab/>
      </w:r>
      <w:r w:rsidR="003D5D84">
        <w:t>An additional $</w:t>
      </w:r>
      <w:r w:rsidR="003D5D84" w:rsidRPr="00E61141">
        <w:t>300</w:t>
      </w:r>
      <w:r w:rsidR="00424D75">
        <w:t>,000</w:t>
      </w:r>
      <w:r w:rsidR="003D5D84">
        <w:t xml:space="preserve"> is anticipated in “Tuition Revenue.”</w:t>
      </w:r>
    </w:p>
    <w:p w14:paraId="6453A74D" w14:textId="77777777" w:rsidR="00351880" w:rsidRDefault="003D5D84" w:rsidP="004871C7">
      <w:pPr>
        <w:tabs>
          <w:tab w:val="left" w:pos="360"/>
          <w:tab w:val="left" w:pos="900"/>
        </w:tabs>
        <w:spacing w:after="0" w:line="240" w:lineRule="auto"/>
        <w:ind w:left="900" w:hanging="630"/>
      </w:pPr>
      <w:r>
        <w:tab/>
      </w:r>
      <w:r w:rsidR="00271B83">
        <w:t>B</w:t>
      </w:r>
      <w:r>
        <w:t>.</w:t>
      </w:r>
      <w:r w:rsidR="004871C7">
        <w:tab/>
      </w:r>
      <w:r>
        <w:t xml:space="preserve">Annual Expenditures compared to Projected </w:t>
      </w:r>
      <w:r w:rsidR="000D5ED4">
        <w:t>Expenditures</w:t>
      </w:r>
      <w:r>
        <w:t xml:space="preserve">: </w:t>
      </w:r>
    </w:p>
    <w:p w14:paraId="20021F8A" w14:textId="733641E1" w:rsidR="003D5D84" w:rsidRDefault="00025D1F" w:rsidP="00351880">
      <w:pPr>
        <w:tabs>
          <w:tab w:val="left" w:pos="360"/>
        </w:tabs>
        <w:spacing w:after="0" w:line="240" w:lineRule="auto"/>
        <w:ind w:left="1440" w:hanging="450"/>
      </w:pPr>
      <w:r>
        <w:t>1)</w:t>
      </w:r>
      <w:r w:rsidR="00351880">
        <w:tab/>
      </w:r>
      <w:r w:rsidR="003D5D84">
        <w:t xml:space="preserve">Personnel Services makes up the bulk of this fund. This line item was underspent due the College not filling vacancies. We are now in the process of filling some vacancies. </w:t>
      </w:r>
    </w:p>
    <w:p w14:paraId="0C5258CF" w14:textId="77777777" w:rsidR="00CE4AAC" w:rsidRDefault="00271B83" w:rsidP="00C66683">
      <w:pPr>
        <w:tabs>
          <w:tab w:val="left" w:pos="360"/>
          <w:tab w:val="left" w:pos="900"/>
        </w:tabs>
        <w:spacing w:after="0" w:line="240" w:lineRule="auto"/>
        <w:ind w:left="900" w:hanging="540"/>
      </w:pPr>
      <w:r>
        <w:t>C</w:t>
      </w:r>
      <w:r w:rsidR="003D5D84">
        <w:t>.</w:t>
      </w:r>
      <w:r w:rsidR="004871C7">
        <w:tab/>
      </w:r>
      <w:r w:rsidR="00CE4AAC">
        <w:t>Financial Projection:</w:t>
      </w:r>
    </w:p>
    <w:p w14:paraId="7234623E" w14:textId="51DA5B1C" w:rsidR="003D5D84" w:rsidRDefault="00323602" w:rsidP="00323602">
      <w:pPr>
        <w:tabs>
          <w:tab w:val="left" w:pos="360"/>
          <w:tab w:val="left" w:pos="1440"/>
        </w:tabs>
        <w:spacing w:after="0" w:line="240" w:lineRule="auto"/>
        <w:ind w:left="1440" w:hanging="450"/>
      </w:pPr>
      <w:r>
        <w:t>1)</w:t>
      </w:r>
      <w:r>
        <w:tab/>
      </w:r>
      <w:r w:rsidR="003D5D84">
        <w:t>The College anticipates a surplus of $1</w:t>
      </w:r>
      <w:r w:rsidR="00F31B0B">
        <w:t>,700,000</w:t>
      </w:r>
      <w:r w:rsidR="000D5ED4">
        <w:t xml:space="preserve"> of annual revenue over annual </w:t>
      </w:r>
      <w:r w:rsidR="00646143">
        <w:t>expenses</w:t>
      </w:r>
      <w:r w:rsidR="000D5ED4">
        <w:t>.</w:t>
      </w:r>
    </w:p>
    <w:p w14:paraId="5C1420BA" w14:textId="0B3855BE" w:rsidR="003D5D84" w:rsidRDefault="003D5D84" w:rsidP="00F2765A">
      <w:pPr>
        <w:tabs>
          <w:tab w:val="left" w:pos="720"/>
          <w:tab w:val="left" w:pos="1440"/>
        </w:tabs>
        <w:spacing w:after="0" w:line="240" w:lineRule="auto"/>
        <w:ind w:left="0" w:firstLine="0"/>
      </w:pPr>
    </w:p>
    <w:p w14:paraId="0B3E0928" w14:textId="3DFD0834" w:rsidR="003D5D84" w:rsidRPr="00A154A4" w:rsidRDefault="000E7D22" w:rsidP="00F2765A">
      <w:pPr>
        <w:tabs>
          <w:tab w:val="left" w:pos="720"/>
          <w:tab w:val="left" w:pos="1440"/>
        </w:tabs>
        <w:spacing w:after="0" w:line="240" w:lineRule="auto"/>
        <w:ind w:left="0" w:firstLine="0"/>
      </w:pPr>
      <w:r>
        <w:t>A m</w:t>
      </w:r>
      <w:r w:rsidR="003D5D84">
        <w:t>otion was made to accept for informational purposes the FY 2023 State Funds 2nd Quarter Update; approved by committee.</w:t>
      </w:r>
    </w:p>
    <w:p w14:paraId="007A620C" w14:textId="77777777" w:rsidR="00A154A4" w:rsidRDefault="00A154A4" w:rsidP="00F2765A">
      <w:pPr>
        <w:tabs>
          <w:tab w:val="left" w:pos="720"/>
          <w:tab w:val="left" w:pos="1440"/>
        </w:tabs>
        <w:spacing w:after="0" w:line="240" w:lineRule="auto"/>
        <w:ind w:left="0" w:firstLine="0"/>
      </w:pPr>
    </w:p>
    <w:p w14:paraId="78734325" w14:textId="1D7A8DDA" w:rsidR="00A764F9" w:rsidRDefault="003D5D84" w:rsidP="00DC579B">
      <w:pPr>
        <w:tabs>
          <w:tab w:val="left" w:pos="720"/>
          <w:tab w:val="left" w:pos="1440"/>
        </w:tabs>
        <w:spacing w:after="0" w:line="240" w:lineRule="auto"/>
        <w:ind w:left="0" w:firstLine="0"/>
      </w:pPr>
      <w:r>
        <w:rPr>
          <w:u w:val="single"/>
        </w:rPr>
        <w:t>Open Discussion</w:t>
      </w:r>
      <w:r w:rsidR="00A764F9">
        <w:t>:</w:t>
      </w:r>
    </w:p>
    <w:p w14:paraId="21C9B712" w14:textId="05D0E98C" w:rsidR="00F6789E" w:rsidRDefault="003D5D84" w:rsidP="0064732D">
      <w:pPr>
        <w:tabs>
          <w:tab w:val="left" w:pos="1440"/>
        </w:tabs>
        <w:spacing w:after="0" w:line="240" w:lineRule="auto"/>
      </w:pPr>
      <w:r>
        <w:t xml:space="preserve">A question </w:t>
      </w:r>
      <w:r w:rsidR="00FD7B63">
        <w:t>was</w:t>
      </w:r>
      <w:r>
        <w:t xml:space="preserve"> raised regarding the </w:t>
      </w:r>
      <w:r w:rsidR="000D5ED4">
        <w:t>“Local Board Expenses”</w:t>
      </w:r>
      <w:r>
        <w:t xml:space="preserve"> budget, which is currently </w:t>
      </w:r>
      <w:r w:rsidRPr="000F6B05">
        <w:t>$3,000.</w:t>
      </w:r>
      <w:r>
        <w:t xml:space="preserve"> Funds had been used in the past to purchase recognition awards for Local Board members as well as to pay travel expenses when Local Board members attended conferences on behalf of the College and</w:t>
      </w:r>
      <w:r w:rsidR="000F6B05">
        <w:t xml:space="preserve"> for</w:t>
      </w:r>
      <w:r>
        <w:t xml:space="preserve"> the Local Board retreat. The Educational Foundation sponsored the retreat this academic year. Current encumbered expenses are for name badges and business cards for Board members. </w:t>
      </w:r>
      <w:r w:rsidR="00D803E4">
        <w:t>Steve Carpenter</w:t>
      </w:r>
      <w:r w:rsidR="00A764F9">
        <w:t xml:space="preserve"> </w:t>
      </w:r>
      <w:r w:rsidR="00D803E4">
        <w:t>suggested that a recommendation may be</w:t>
      </w:r>
      <w:r w:rsidR="00A764F9">
        <w:t xml:space="preserve"> made to raise this budget to $</w:t>
      </w:r>
      <w:r w:rsidR="00A764F9" w:rsidRPr="00AF79F9">
        <w:t>5,000</w:t>
      </w:r>
      <w:r w:rsidR="00D803E4">
        <w:t xml:space="preserve"> since </w:t>
      </w:r>
      <w:r w:rsidR="00AF79F9">
        <w:t xml:space="preserve">post-Covid travel is increasing and </w:t>
      </w:r>
      <w:r w:rsidR="00D803E4">
        <w:t xml:space="preserve">we cannot </w:t>
      </w:r>
      <w:r w:rsidR="00ED4FCF">
        <w:t>rely on the Foundation to cover Board retreat expenses in the future</w:t>
      </w:r>
      <w:r w:rsidR="00A764F9">
        <w:t>.</w:t>
      </w:r>
    </w:p>
    <w:p w14:paraId="2394A364" w14:textId="77777777" w:rsidR="0064732D" w:rsidRDefault="0064732D" w:rsidP="0064732D">
      <w:pPr>
        <w:tabs>
          <w:tab w:val="left" w:pos="1440"/>
        </w:tabs>
        <w:spacing w:after="0" w:line="240" w:lineRule="auto"/>
      </w:pPr>
    </w:p>
    <w:p w14:paraId="5FF97C06" w14:textId="045C151B" w:rsidR="00A764F9" w:rsidRPr="00F6789E" w:rsidRDefault="00A764F9" w:rsidP="0064732D">
      <w:pPr>
        <w:tabs>
          <w:tab w:val="left" w:pos="1440"/>
        </w:tabs>
        <w:spacing w:after="0" w:line="240" w:lineRule="auto"/>
      </w:pPr>
      <w:r>
        <w:t xml:space="preserve">The proposed FY 2024 Local Funds Budget will be shared with the Local Board in April with </w:t>
      </w:r>
      <w:r w:rsidR="000D5ED4">
        <w:t>a vote</w:t>
      </w:r>
      <w:r>
        <w:t xml:space="preserve"> </w:t>
      </w:r>
      <w:r w:rsidR="00426099">
        <w:t>in May.</w:t>
      </w:r>
    </w:p>
    <w:p w14:paraId="36089F55" w14:textId="77777777" w:rsidR="00F6789E" w:rsidRDefault="00F6789E" w:rsidP="00DC579B">
      <w:pPr>
        <w:tabs>
          <w:tab w:val="left" w:pos="720"/>
          <w:tab w:val="left" w:pos="1440"/>
        </w:tabs>
        <w:spacing w:after="0" w:line="240" w:lineRule="auto"/>
        <w:ind w:left="0" w:firstLine="0"/>
      </w:pPr>
    </w:p>
    <w:p w14:paraId="4B82ACC6" w14:textId="2696965F" w:rsidR="001953E9" w:rsidRDefault="00E94557" w:rsidP="007203A3">
      <w:pPr>
        <w:tabs>
          <w:tab w:val="left" w:pos="720"/>
          <w:tab w:val="left" w:pos="1440"/>
        </w:tabs>
        <w:spacing w:after="0" w:line="240" w:lineRule="auto"/>
        <w:ind w:left="0" w:firstLine="0"/>
      </w:pPr>
      <w:r>
        <w:t>There be</w:t>
      </w:r>
      <w:r w:rsidR="00A34E74">
        <w:t>ing</w:t>
      </w:r>
      <w:r>
        <w:t xml:space="preserve"> no further discussion</w:t>
      </w:r>
      <w:r w:rsidR="00DC579B">
        <w:t>,</w:t>
      </w:r>
      <w:r>
        <w:t xml:space="preserve"> the meeting adjourned at </w:t>
      </w:r>
      <w:r w:rsidR="00A154A4">
        <w:t>4:</w:t>
      </w:r>
      <w:r w:rsidR="00426099">
        <w:t>3</w:t>
      </w:r>
      <w:r w:rsidR="00A154A4">
        <w:t>5</w:t>
      </w:r>
      <w:r>
        <w:t xml:space="preserve"> p.m. </w:t>
      </w:r>
    </w:p>
    <w:p w14:paraId="035A6F12" w14:textId="77777777" w:rsidR="00875638" w:rsidRDefault="00875638" w:rsidP="007203A3">
      <w:pPr>
        <w:tabs>
          <w:tab w:val="left" w:pos="720"/>
          <w:tab w:val="left" w:pos="1440"/>
        </w:tabs>
        <w:spacing w:after="0" w:line="240" w:lineRule="auto"/>
        <w:ind w:left="0" w:firstLine="0"/>
      </w:pPr>
    </w:p>
    <w:p w14:paraId="6E28525B" w14:textId="77777777" w:rsidR="00875638" w:rsidRDefault="00875638" w:rsidP="007203A3">
      <w:pPr>
        <w:tabs>
          <w:tab w:val="left" w:pos="720"/>
          <w:tab w:val="left" w:pos="1440"/>
        </w:tabs>
        <w:spacing w:after="0" w:line="240" w:lineRule="auto"/>
        <w:ind w:left="0" w:firstLine="0"/>
      </w:pPr>
    </w:p>
    <w:p w14:paraId="1FB3F8F8" w14:textId="2EB5A53A" w:rsidR="0090595D" w:rsidRDefault="0090595D" w:rsidP="007203A3">
      <w:pPr>
        <w:tabs>
          <w:tab w:val="left" w:pos="720"/>
          <w:tab w:val="left" w:pos="1440"/>
        </w:tabs>
        <w:spacing w:after="0" w:line="240" w:lineRule="auto"/>
        <w:ind w:left="0" w:firstLine="0"/>
      </w:pPr>
    </w:p>
    <w:p w14:paraId="6B4B70B5" w14:textId="77777777" w:rsidR="007203A3" w:rsidRDefault="007203A3" w:rsidP="007203A3">
      <w:pPr>
        <w:tabs>
          <w:tab w:val="left" w:pos="720"/>
          <w:tab w:val="left" w:pos="1440"/>
        </w:tabs>
        <w:spacing w:after="0" w:line="240" w:lineRule="auto"/>
        <w:ind w:left="0" w:firstLine="0"/>
      </w:pPr>
    </w:p>
    <w:sectPr w:rsidR="007203A3" w:rsidSect="003202F4">
      <w:headerReference w:type="defaul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0FCC" w14:textId="77777777" w:rsidR="00CB30B7" w:rsidRDefault="00CB30B7" w:rsidP="00524C05">
      <w:pPr>
        <w:spacing w:after="0" w:line="240" w:lineRule="auto"/>
      </w:pPr>
      <w:r>
        <w:separator/>
      </w:r>
    </w:p>
  </w:endnote>
  <w:endnote w:type="continuationSeparator" w:id="0">
    <w:p w14:paraId="584887C5" w14:textId="77777777" w:rsidR="00CB30B7" w:rsidRDefault="00CB30B7" w:rsidP="0052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A61B" w14:textId="77777777" w:rsidR="00CB30B7" w:rsidRDefault="00CB30B7" w:rsidP="00524C05">
      <w:pPr>
        <w:spacing w:after="0" w:line="240" w:lineRule="auto"/>
      </w:pPr>
      <w:r>
        <w:separator/>
      </w:r>
    </w:p>
  </w:footnote>
  <w:footnote w:type="continuationSeparator" w:id="0">
    <w:p w14:paraId="6D09496A" w14:textId="77777777" w:rsidR="00CB30B7" w:rsidRDefault="00CB30B7" w:rsidP="0052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D18F" w14:textId="77777777" w:rsidR="00A952A5" w:rsidRDefault="00A952A5">
    <w:pPr>
      <w:pStyle w:val="Header"/>
    </w:pPr>
    <w:r>
      <w:t>Budget and Finance Committee Meeting</w:t>
    </w:r>
  </w:p>
  <w:p w14:paraId="494D1791" w14:textId="79C7B632" w:rsidR="00A952A5" w:rsidRDefault="001B3474">
    <w:pPr>
      <w:pStyle w:val="Header"/>
    </w:pPr>
    <w:r>
      <w:t>February 15, 2023</w:t>
    </w:r>
  </w:p>
  <w:p w14:paraId="2D8DED7E" w14:textId="06D91FB6" w:rsidR="00A952A5" w:rsidRDefault="00A952A5">
    <w:pPr>
      <w:pStyle w:val="Header"/>
      <w:rPr>
        <w:noProof/>
      </w:rPr>
    </w:pPr>
    <w:r>
      <w:t xml:space="preserve">Page </w:t>
    </w:r>
    <w:r>
      <w:fldChar w:fldCharType="begin"/>
    </w:r>
    <w:r>
      <w:instrText xml:space="preserve"> PAGE   \* MERGEFORMAT </w:instrText>
    </w:r>
    <w:r>
      <w:fldChar w:fldCharType="separate"/>
    </w:r>
    <w:r w:rsidR="00873E74">
      <w:rPr>
        <w:noProof/>
      </w:rPr>
      <w:t>2</w:t>
    </w:r>
    <w:r>
      <w:rPr>
        <w:noProof/>
      </w:rPr>
      <w:fldChar w:fldCharType="end"/>
    </w:r>
  </w:p>
  <w:p w14:paraId="38DCD01E" w14:textId="77777777" w:rsidR="00A952A5" w:rsidRDefault="00A952A5">
    <w:pPr>
      <w:pStyle w:val="Header"/>
    </w:pPr>
  </w:p>
  <w:p w14:paraId="0A28E478" w14:textId="77777777" w:rsidR="00A952A5" w:rsidRDefault="00A95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1F9B"/>
    <w:multiLevelType w:val="hybridMultilevel"/>
    <w:tmpl w:val="F30CA89A"/>
    <w:lvl w:ilvl="0" w:tplc="B2D41EA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667D9C"/>
    <w:multiLevelType w:val="hybridMultilevel"/>
    <w:tmpl w:val="1C149D1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424F0396"/>
    <w:multiLevelType w:val="hybridMultilevel"/>
    <w:tmpl w:val="5C64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52CF7"/>
    <w:multiLevelType w:val="hybridMultilevel"/>
    <w:tmpl w:val="749E75C8"/>
    <w:lvl w:ilvl="0" w:tplc="192620B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295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65C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60A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CEF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06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E03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658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64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203DE7"/>
    <w:multiLevelType w:val="hybridMultilevel"/>
    <w:tmpl w:val="B6ECFEFE"/>
    <w:lvl w:ilvl="0" w:tplc="9A648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869680">
    <w:abstractNumId w:val="3"/>
  </w:num>
  <w:num w:numId="2" w16cid:durableId="506336358">
    <w:abstractNumId w:val="1"/>
  </w:num>
  <w:num w:numId="3" w16cid:durableId="694497584">
    <w:abstractNumId w:val="2"/>
  </w:num>
  <w:num w:numId="4" w16cid:durableId="392774917">
    <w:abstractNumId w:val="0"/>
  </w:num>
  <w:num w:numId="5" w16cid:durableId="894782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A4"/>
    <w:rsid w:val="0000183D"/>
    <w:rsid w:val="00006450"/>
    <w:rsid w:val="000064C6"/>
    <w:rsid w:val="0001353E"/>
    <w:rsid w:val="00017A5C"/>
    <w:rsid w:val="000202FB"/>
    <w:rsid w:val="00020D7A"/>
    <w:rsid w:val="00025D1F"/>
    <w:rsid w:val="00026839"/>
    <w:rsid w:val="00031699"/>
    <w:rsid w:val="00037062"/>
    <w:rsid w:val="00041796"/>
    <w:rsid w:val="0004236C"/>
    <w:rsid w:val="000430E4"/>
    <w:rsid w:val="00044A80"/>
    <w:rsid w:val="0007487D"/>
    <w:rsid w:val="0007762C"/>
    <w:rsid w:val="00082064"/>
    <w:rsid w:val="0008610E"/>
    <w:rsid w:val="000908FC"/>
    <w:rsid w:val="000A342D"/>
    <w:rsid w:val="000A4BCB"/>
    <w:rsid w:val="000B4716"/>
    <w:rsid w:val="000D0D76"/>
    <w:rsid w:val="000D5ED4"/>
    <w:rsid w:val="000D7BE3"/>
    <w:rsid w:val="000E098B"/>
    <w:rsid w:val="000E6C8E"/>
    <w:rsid w:val="000E7D22"/>
    <w:rsid w:val="000F6B05"/>
    <w:rsid w:val="00107EB2"/>
    <w:rsid w:val="00112433"/>
    <w:rsid w:val="00120ECB"/>
    <w:rsid w:val="00130CDB"/>
    <w:rsid w:val="00142516"/>
    <w:rsid w:val="001473FE"/>
    <w:rsid w:val="00147E7D"/>
    <w:rsid w:val="001556E0"/>
    <w:rsid w:val="00170600"/>
    <w:rsid w:val="00171B60"/>
    <w:rsid w:val="00175230"/>
    <w:rsid w:val="001776D5"/>
    <w:rsid w:val="00180CB8"/>
    <w:rsid w:val="00180CFE"/>
    <w:rsid w:val="00181C97"/>
    <w:rsid w:val="00182D65"/>
    <w:rsid w:val="00187CF8"/>
    <w:rsid w:val="0019126D"/>
    <w:rsid w:val="0019250B"/>
    <w:rsid w:val="00192F06"/>
    <w:rsid w:val="00193030"/>
    <w:rsid w:val="001953E9"/>
    <w:rsid w:val="00195E31"/>
    <w:rsid w:val="001A2EB6"/>
    <w:rsid w:val="001B3474"/>
    <w:rsid w:val="001B5CBB"/>
    <w:rsid w:val="001B5F55"/>
    <w:rsid w:val="001B6467"/>
    <w:rsid w:val="001B6E0E"/>
    <w:rsid w:val="001C1F84"/>
    <w:rsid w:val="001D2F5A"/>
    <w:rsid w:val="001F02A8"/>
    <w:rsid w:val="001F1690"/>
    <w:rsid w:val="001F493D"/>
    <w:rsid w:val="00201D5E"/>
    <w:rsid w:val="0020496B"/>
    <w:rsid w:val="002161DB"/>
    <w:rsid w:val="00221CDB"/>
    <w:rsid w:val="00222118"/>
    <w:rsid w:val="0022240B"/>
    <w:rsid w:val="0022580F"/>
    <w:rsid w:val="002274B3"/>
    <w:rsid w:val="0023128A"/>
    <w:rsid w:val="002556C4"/>
    <w:rsid w:val="00255B38"/>
    <w:rsid w:val="00262749"/>
    <w:rsid w:val="00266A65"/>
    <w:rsid w:val="00267DC2"/>
    <w:rsid w:val="00271B83"/>
    <w:rsid w:val="002837E7"/>
    <w:rsid w:val="0028507D"/>
    <w:rsid w:val="00291916"/>
    <w:rsid w:val="002A041E"/>
    <w:rsid w:val="002A2178"/>
    <w:rsid w:val="002B16E7"/>
    <w:rsid w:val="002B3A5E"/>
    <w:rsid w:val="002B3AF8"/>
    <w:rsid w:val="002B48AC"/>
    <w:rsid w:val="002B6EF7"/>
    <w:rsid w:val="002C279A"/>
    <w:rsid w:val="002E25CB"/>
    <w:rsid w:val="00304045"/>
    <w:rsid w:val="003202F4"/>
    <w:rsid w:val="00323602"/>
    <w:rsid w:val="003304ED"/>
    <w:rsid w:val="003308EE"/>
    <w:rsid w:val="00334EE8"/>
    <w:rsid w:val="00335E8E"/>
    <w:rsid w:val="0034194D"/>
    <w:rsid w:val="0034557C"/>
    <w:rsid w:val="00347F5A"/>
    <w:rsid w:val="00351880"/>
    <w:rsid w:val="00352F96"/>
    <w:rsid w:val="0035654F"/>
    <w:rsid w:val="00361022"/>
    <w:rsid w:val="0037775D"/>
    <w:rsid w:val="00385D2B"/>
    <w:rsid w:val="00390376"/>
    <w:rsid w:val="0039776B"/>
    <w:rsid w:val="003B1CD2"/>
    <w:rsid w:val="003B3F83"/>
    <w:rsid w:val="003B60E2"/>
    <w:rsid w:val="003C0899"/>
    <w:rsid w:val="003C630F"/>
    <w:rsid w:val="003D287E"/>
    <w:rsid w:val="003D5D84"/>
    <w:rsid w:val="003D6A65"/>
    <w:rsid w:val="003E2283"/>
    <w:rsid w:val="003F15E6"/>
    <w:rsid w:val="003F37CF"/>
    <w:rsid w:val="004033A7"/>
    <w:rsid w:val="004171F6"/>
    <w:rsid w:val="00422180"/>
    <w:rsid w:val="00424D75"/>
    <w:rsid w:val="00425288"/>
    <w:rsid w:val="00426099"/>
    <w:rsid w:val="004350F8"/>
    <w:rsid w:val="004357E2"/>
    <w:rsid w:val="00435823"/>
    <w:rsid w:val="004473F9"/>
    <w:rsid w:val="00456EEE"/>
    <w:rsid w:val="00462C32"/>
    <w:rsid w:val="004722EB"/>
    <w:rsid w:val="004755EF"/>
    <w:rsid w:val="00483AF5"/>
    <w:rsid w:val="00486435"/>
    <w:rsid w:val="004871C7"/>
    <w:rsid w:val="00490057"/>
    <w:rsid w:val="004944B4"/>
    <w:rsid w:val="004A1336"/>
    <w:rsid w:val="004A21B6"/>
    <w:rsid w:val="004D634E"/>
    <w:rsid w:val="004F0DF2"/>
    <w:rsid w:val="00500F17"/>
    <w:rsid w:val="0050617C"/>
    <w:rsid w:val="00506EBC"/>
    <w:rsid w:val="00510F89"/>
    <w:rsid w:val="00515217"/>
    <w:rsid w:val="00516D36"/>
    <w:rsid w:val="0052235F"/>
    <w:rsid w:val="00524C05"/>
    <w:rsid w:val="00526DF6"/>
    <w:rsid w:val="005366F4"/>
    <w:rsid w:val="00546C7E"/>
    <w:rsid w:val="00560CFF"/>
    <w:rsid w:val="00560E19"/>
    <w:rsid w:val="005628A8"/>
    <w:rsid w:val="005713A4"/>
    <w:rsid w:val="00576C2B"/>
    <w:rsid w:val="005942FC"/>
    <w:rsid w:val="005A4828"/>
    <w:rsid w:val="005A6EA0"/>
    <w:rsid w:val="005B0892"/>
    <w:rsid w:val="005B3D05"/>
    <w:rsid w:val="005B54FC"/>
    <w:rsid w:val="005D131D"/>
    <w:rsid w:val="005E549F"/>
    <w:rsid w:val="005F2491"/>
    <w:rsid w:val="00612846"/>
    <w:rsid w:val="00637282"/>
    <w:rsid w:val="0064136E"/>
    <w:rsid w:val="006435D0"/>
    <w:rsid w:val="00646143"/>
    <w:rsid w:val="0064726A"/>
    <w:rsid w:val="0064732D"/>
    <w:rsid w:val="00650B3D"/>
    <w:rsid w:val="00661201"/>
    <w:rsid w:val="00665F45"/>
    <w:rsid w:val="00666DF6"/>
    <w:rsid w:val="006722DF"/>
    <w:rsid w:val="00686E42"/>
    <w:rsid w:val="0069006A"/>
    <w:rsid w:val="00690755"/>
    <w:rsid w:val="006A32B0"/>
    <w:rsid w:val="006A447A"/>
    <w:rsid w:val="006B01EE"/>
    <w:rsid w:val="006E095B"/>
    <w:rsid w:val="007028C2"/>
    <w:rsid w:val="00704B11"/>
    <w:rsid w:val="00711F82"/>
    <w:rsid w:val="007203A3"/>
    <w:rsid w:val="007403FF"/>
    <w:rsid w:val="00740EAB"/>
    <w:rsid w:val="00767355"/>
    <w:rsid w:val="007673CE"/>
    <w:rsid w:val="00774C96"/>
    <w:rsid w:val="00784928"/>
    <w:rsid w:val="007929C4"/>
    <w:rsid w:val="007A4A5D"/>
    <w:rsid w:val="007B04D1"/>
    <w:rsid w:val="007B0E0B"/>
    <w:rsid w:val="007B4848"/>
    <w:rsid w:val="007B48E6"/>
    <w:rsid w:val="007C6079"/>
    <w:rsid w:val="007D6BBA"/>
    <w:rsid w:val="007E3631"/>
    <w:rsid w:val="007E39DB"/>
    <w:rsid w:val="007E7406"/>
    <w:rsid w:val="00800191"/>
    <w:rsid w:val="00804E99"/>
    <w:rsid w:val="0080784A"/>
    <w:rsid w:val="0081003B"/>
    <w:rsid w:val="00816C87"/>
    <w:rsid w:val="008222DC"/>
    <w:rsid w:val="00830F14"/>
    <w:rsid w:val="00842B93"/>
    <w:rsid w:val="00844080"/>
    <w:rsid w:val="0085203E"/>
    <w:rsid w:val="00865423"/>
    <w:rsid w:val="00873CEB"/>
    <w:rsid w:val="00873E74"/>
    <w:rsid w:val="00874DA1"/>
    <w:rsid w:val="00875638"/>
    <w:rsid w:val="00877192"/>
    <w:rsid w:val="008836AD"/>
    <w:rsid w:val="00884F43"/>
    <w:rsid w:val="0089094F"/>
    <w:rsid w:val="0089161F"/>
    <w:rsid w:val="008A49B0"/>
    <w:rsid w:val="008A619C"/>
    <w:rsid w:val="008A7800"/>
    <w:rsid w:val="008B654B"/>
    <w:rsid w:val="008C7669"/>
    <w:rsid w:val="008D644A"/>
    <w:rsid w:val="008E2FA9"/>
    <w:rsid w:val="008E5DE5"/>
    <w:rsid w:val="008F1C68"/>
    <w:rsid w:val="008F3468"/>
    <w:rsid w:val="009007EE"/>
    <w:rsid w:val="009022FB"/>
    <w:rsid w:val="0090595D"/>
    <w:rsid w:val="00915477"/>
    <w:rsid w:val="00916B27"/>
    <w:rsid w:val="009227D0"/>
    <w:rsid w:val="00926194"/>
    <w:rsid w:val="00930352"/>
    <w:rsid w:val="009303F0"/>
    <w:rsid w:val="0093417C"/>
    <w:rsid w:val="00934F4F"/>
    <w:rsid w:val="0093595B"/>
    <w:rsid w:val="00951769"/>
    <w:rsid w:val="009531F9"/>
    <w:rsid w:val="00954521"/>
    <w:rsid w:val="00954F73"/>
    <w:rsid w:val="00964BC6"/>
    <w:rsid w:val="009768F8"/>
    <w:rsid w:val="00991927"/>
    <w:rsid w:val="009B22F1"/>
    <w:rsid w:val="009B36C1"/>
    <w:rsid w:val="009C15C5"/>
    <w:rsid w:val="009D198A"/>
    <w:rsid w:val="009D2DAA"/>
    <w:rsid w:val="009D4B2F"/>
    <w:rsid w:val="009D6DEC"/>
    <w:rsid w:val="009E4382"/>
    <w:rsid w:val="009F3A0A"/>
    <w:rsid w:val="00A0287E"/>
    <w:rsid w:val="00A042D1"/>
    <w:rsid w:val="00A105C8"/>
    <w:rsid w:val="00A11AB0"/>
    <w:rsid w:val="00A12435"/>
    <w:rsid w:val="00A154A4"/>
    <w:rsid w:val="00A3234D"/>
    <w:rsid w:val="00A3434B"/>
    <w:rsid w:val="00A34E74"/>
    <w:rsid w:val="00A41B7C"/>
    <w:rsid w:val="00A42497"/>
    <w:rsid w:val="00A55465"/>
    <w:rsid w:val="00A64A36"/>
    <w:rsid w:val="00A71235"/>
    <w:rsid w:val="00A764F9"/>
    <w:rsid w:val="00A83ED6"/>
    <w:rsid w:val="00A952A5"/>
    <w:rsid w:val="00A960B5"/>
    <w:rsid w:val="00A961C3"/>
    <w:rsid w:val="00A96A0C"/>
    <w:rsid w:val="00AC1EAF"/>
    <w:rsid w:val="00AC3668"/>
    <w:rsid w:val="00AE7619"/>
    <w:rsid w:val="00AF0141"/>
    <w:rsid w:val="00AF0942"/>
    <w:rsid w:val="00AF79F9"/>
    <w:rsid w:val="00B063EB"/>
    <w:rsid w:val="00B24DD7"/>
    <w:rsid w:val="00B26A27"/>
    <w:rsid w:val="00B30F1D"/>
    <w:rsid w:val="00B31433"/>
    <w:rsid w:val="00B34719"/>
    <w:rsid w:val="00B366D6"/>
    <w:rsid w:val="00B50670"/>
    <w:rsid w:val="00B52163"/>
    <w:rsid w:val="00B52393"/>
    <w:rsid w:val="00B535F8"/>
    <w:rsid w:val="00B5393B"/>
    <w:rsid w:val="00B543A0"/>
    <w:rsid w:val="00B611E1"/>
    <w:rsid w:val="00B77547"/>
    <w:rsid w:val="00B80BAA"/>
    <w:rsid w:val="00B8121D"/>
    <w:rsid w:val="00B96E57"/>
    <w:rsid w:val="00BA5E12"/>
    <w:rsid w:val="00BA61EC"/>
    <w:rsid w:val="00BB054D"/>
    <w:rsid w:val="00BB272D"/>
    <w:rsid w:val="00BB3D5A"/>
    <w:rsid w:val="00BB419E"/>
    <w:rsid w:val="00BD0A41"/>
    <w:rsid w:val="00BD558B"/>
    <w:rsid w:val="00BD6820"/>
    <w:rsid w:val="00BE505A"/>
    <w:rsid w:val="00BF050D"/>
    <w:rsid w:val="00BF178C"/>
    <w:rsid w:val="00C01C7C"/>
    <w:rsid w:val="00C04142"/>
    <w:rsid w:val="00C115FC"/>
    <w:rsid w:val="00C117D4"/>
    <w:rsid w:val="00C17C69"/>
    <w:rsid w:val="00C30599"/>
    <w:rsid w:val="00C53298"/>
    <w:rsid w:val="00C570C1"/>
    <w:rsid w:val="00C66683"/>
    <w:rsid w:val="00C72E88"/>
    <w:rsid w:val="00C9265F"/>
    <w:rsid w:val="00C95399"/>
    <w:rsid w:val="00CA487E"/>
    <w:rsid w:val="00CB30B7"/>
    <w:rsid w:val="00CB4314"/>
    <w:rsid w:val="00CB4740"/>
    <w:rsid w:val="00CC02CB"/>
    <w:rsid w:val="00CC0406"/>
    <w:rsid w:val="00CC0A0A"/>
    <w:rsid w:val="00CD25F9"/>
    <w:rsid w:val="00CE4AAC"/>
    <w:rsid w:val="00CF44BE"/>
    <w:rsid w:val="00CF489A"/>
    <w:rsid w:val="00D03D2A"/>
    <w:rsid w:val="00D05E4B"/>
    <w:rsid w:val="00D11113"/>
    <w:rsid w:val="00D14878"/>
    <w:rsid w:val="00D2334E"/>
    <w:rsid w:val="00D374B3"/>
    <w:rsid w:val="00D440ED"/>
    <w:rsid w:val="00D46768"/>
    <w:rsid w:val="00D62255"/>
    <w:rsid w:val="00D63AFC"/>
    <w:rsid w:val="00D67616"/>
    <w:rsid w:val="00D803E4"/>
    <w:rsid w:val="00D846B9"/>
    <w:rsid w:val="00D91C95"/>
    <w:rsid w:val="00D94360"/>
    <w:rsid w:val="00DA1D5F"/>
    <w:rsid w:val="00DB3735"/>
    <w:rsid w:val="00DB5A15"/>
    <w:rsid w:val="00DC3FE3"/>
    <w:rsid w:val="00DC579B"/>
    <w:rsid w:val="00DC6B2B"/>
    <w:rsid w:val="00DD253F"/>
    <w:rsid w:val="00DE3405"/>
    <w:rsid w:val="00DF58D0"/>
    <w:rsid w:val="00E0033A"/>
    <w:rsid w:val="00E04196"/>
    <w:rsid w:val="00E041DD"/>
    <w:rsid w:val="00E044E4"/>
    <w:rsid w:val="00E06E20"/>
    <w:rsid w:val="00E1180B"/>
    <w:rsid w:val="00E20C84"/>
    <w:rsid w:val="00E26B69"/>
    <w:rsid w:val="00E3581F"/>
    <w:rsid w:val="00E413EA"/>
    <w:rsid w:val="00E43519"/>
    <w:rsid w:val="00E44D5A"/>
    <w:rsid w:val="00E45E6D"/>
    <w:rsid w:val="00E60CB7"/>
    <w:rsid w:val="00E61141"/>
    <w:rsid w:val="00E6295F"/>
    <w:rsid w:val="00E7388A"/>
    <w:rsid w:val="00E75F18"/>
    <w:rsid w:val="00E8002C"/>
    <w:rsid w:val="00E925E6"/>
    <w:rsid w:val="00E94557"/>
    <w:rsid w:val="00EA442A"/>
    <w:rsid w:val="00EA56E2"/>
    <w:rsid w:val="00EB1378"/>
    <w:rsid w:val="00EC7513"/>
    <w:rsid w:val="00ED4FCF"/>
    <w:rsid w:val="00ED6723"/>
    <w:rsid w:val="00EE0889"/>
    <w:rsid w:val="00EE2348"/>
    <w:rsid w:val="00EF238A"/>
    <w:rsid w:val="00EF58ED"/>
    <w:rsid w:val="00EF6575"/>
    <w:rsid w:val="00F14055"/>
    <w:rsid w:val="00F149ED"/>
    <w:rsid w:val="00F169A4"/>
    <w:rsid w:val="00F21329"/>
    <w:rsid w:val="00F21C36"/>
    <w:rsid w:val="00F2765A"/>
    <w:rsid w:val="00F2769D"/>
    <w:rsid w:val="00F31B0B"/>
    <w:rsid w:val="00F4235C"/>
    <w:rsid w:val="00F616C7"/>
    <w:rsid w:val="00F6789E"/>
    <w:rsid w:val="00F71E6B"/>
    <w:rsid w:val="00F75757"/>
    <w:rsid w:val="00F75D45"/>
    <w:rsid w:val="00F80975"/>
    <w:rsid w:val="00F82665"/>
    <w:rsid w:val="00F90705"/>
    <w:rsid w:val="00F91FCF"/>
    <w:rsid w:val="00F97850"/>
    <w:rsid w:val="00FA069F"/>
    <w:rsid w:val="00FC0FF0"/>
    <w:rsid w:val="00FD23BD"/>
    <w:rsid w:val="00FD27E5"/>
    <w:rsid w:val="00FD7B63"/>
    <w:rsid w:val="00FF0074"/>
    <w:rsid w:val="00FF22F2"/>
    <w:rsid w:val="00FF24B8"/>
    <w:rsid w:val="00FF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67F8"/>
  <w15:docId w15:val="{03972ED2-1BFC-4EF0-AF2D-66E15DC9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00"/>
    <w:pPr>
      <w:spacing w:after="10" w:line="249" w:lineRule="auto"/>
      <w:ind w:left="18"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4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C0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24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C05"/>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D6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820"/>
    <w:rPr>
      <w:rFonts w:ascii="Segoe UI" w:eastAsia="Times New Roman" w:hAnsi="Segoe UI" w:cs="Segoe UI"/>
      <w:color w:val="000000"/>
      <w:sz w:val="18"/>
      <w:szCs w:val="18"/>
    </w:rPr>
  </w:style>
  <w:style w:type="paragraph" w:styleId="ListParagraph">
    <w:name w:val="List Paragraph"/>
    <w:basedOn w:val="Normal"/>
    <w:uiPriority w:val="34"/>
    <w:qFormat/>
    <w:rsid w:val="004722EB"/>
    <w:pPr>
      <w:ind w:left="720"/>
      <w:contextualSpacing/>
    </w:pPr>
  </w:style>
  <w:style w:type="paragraph" w:styleId="Revision">
    <w:name w:val="Revision"/>
    <w:hidden/>
    <w:uiPriority w:val="99"/>
    <w:semiHidden/>
    <w:rsid w:val="0039776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92C2B27D4E24CB837A4F136EFCB34" ma:contentTypeVersion="14" ma:contentTypeDescription="Create a new document." ma:contentTypeScope="" ma:versionID="afa149652d51f5fbf5c07fce795441bd">
  <xsd:schema xmlns:xsd="http://www.w3.org/2001/XMLSchema" xmlns:xs="http://www.w3.org/2001/XMLSchema" xmlns:p="http://schemas.microsoft.com/office/2006/metadata/properties" xmlns:ns2="de64d041-6b91-4574-bd5d-d321372b7d73" xmlns:ns3="aedc96a2-dbbb-4aeb-bb9e-868b0f350a03" targetNamespace="http://schemas.microsoft.com/office/2006/metadata/properties" ma:root="true" ma:fieldsID="cdaf642b32a3ac9a5c3714bafd18988b" ns2:_="" ns3:_="">
    <xsd:import namespace="de64d041-6b91-4574-bd5d-d321372b7d73"/>
    <xsd:import namespace="aedc96a2-dbbb-4aeb-bb9e-868b0f350a03"/>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4d041-6b91-4574-bd5d-d321372b7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db1472-5d6b-4269-af7e-df6ef5e937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c96a2-dbbb-4aeb-bb9e-868b0f350a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7c709e0-0d29-49a1-a40a-120cc1a049e4}" ma:internalName="TaxCatchAll" ma:showField="CatchAllData" ma:web="aedc96a2-dbbb-4aeb-bb9e-868b0f350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4d041-6b91-4574-bd5d-d321372b7d73">
      <Terms xmlns="http://schemas.microsoft.com/office/infopath/2007/PartnerControls"/>
    </lcf76f155ced4ddcb4097134ff3c332f>
    <TaxCatchAll xmlns="aedc96a2-dbbb-4aeb-bb9e-868b0f350a0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7CB10-3034-4968-8846-2E60B7559702}"/>
</file>

<file path=customXml/itemProps2.xml><?xml version="1.0" encoding="utf-8"?>
<ds:datastoreItem xmlns:ds="http://schemas.openxmlformats.org/officeDocument/2006/customXml" ds:itemID="{19EC42F7-262E-428F-889C-12FB082F90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92F200-DE47-4172-813E-0B239A8F94A6}">
  <ds:schemaRefs>
    <ds:schemaRef ds:uri="http://schemas.openxmlformats.org/officeDocument/2006/bibliography"/>
  </ds:schemaRefs>
</ds:datastoreItem>
</file>

<file path=customXml/itemProps4.xml><?xml version="1.0" encoding="utf-8"?>
<ds:datastoreItem xmlns:ds="http://schemas.openxmlformats.org/officeDocument/2006/customXml" ds:itemID="{8CF4C4F5-8B25-42EF-B25D-0070F65EA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2</Pages>
  <Words>602</Words>
  <Characters>3167</Characters>
  <Application>Microsoft Office Word</Application>
  <DocSecurity>0</DocSecurity>
  <Lines>81</Lines>
  <Paragraphs>39</Paragraphs>
  <ScaleCrop>false</ScaleCrop>
  <HeadingPairs>
    <vt:vector size="2" baseType="variant">
      <vt:variant>
        <vt:lpstr>Title</vt:lpstr>
      </vt:variant>
      <vt:variant>
        <vt:i4>1</vt:i4>
      </vt:variant>
    </vt:vector>
  </HeadingPairs>
  <TitlesOfParts>
    <vt:vector size="1" baseType="lpstr">
      <vt:lpstr>THOMAS NELSON COMMUNITY COLLEGE</vt:lpstr>
    </vt:vector>
  </TitlesOfParts>
  <Company>Thomas Nelson Community College</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NELSON COMMUNITY COLLEGE</dc:title>
  <dc:subject/>
  <dc:creator>Terry Swiney</dc:creator>
  <cp:keywords/>
  <cp:lastModifiedBy>Carpenter, Steven R.</cp:lastModifiedBy>
  <cp:revision>62</cp:revision>
  <cp:lastPrinted>2021-04-15T12:06:00Z</cp:lastPrinted>
  <dcterms:created xsi:type="dcterms:W3CDTF">2023-03-27T16:54:00Z</dcterms:created>
  <dcterms:modified xsi:type="dcterms:W3CDTF">2023-04-12T14:06:00Z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0x01010047292C2B27D4E24CB837A4F136EFCB34</vt:lpwstr>
  </property>
</Properties>
</file>