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01" w:rsidRDefault="00956701" w:rsidP="00956701">
      <w:pPr>
        <w:spacing w:before="120"/>
        <w:ind w:left="-100"/>
        <w:contextualSpacing w:val="0"/>
        <w:jc w:val="center"/>
        <w:rPr>
          <w:b/>
          <w:sz w:val="24"/>
          <w:szCs w:val="24"/>
        </w:rPr>
      </w:pPr>
    </w:p>
    <w:p w:rsidR="00956701" w:rsidRDefault="00956701" w:rsidP="00956701">
      <w:pPr>
        <w:spacing w:before="120"/>
        <w:ind w:left="-100"/>
        <w:contextualSpacing w:val="0"/>
        <w:jc w:val="center"/>
        <w:rPr>
          <w:b/>
          <w:sz w:val="24"/>
          <w:szCs w:val="24"/>
        </w:rPr>
      </w:pPr>
    </w:p>
    <w:p w:rsidR="00956701" w:rsidRDefault="00956701" w:rsidP="00956701">
      <w:pPr>
        <w:spacing w:before="120"/>
        <w:ind w:left="-100"/>
        <w:contextualSpacing w:val="0"/>
        <w:jc w:val="center"/>
        <w:rPr>
          <w:b/>
          <w:sz w:val="24"/>
          <w:szCs w:val="24"/>
        </w:rPr>
      </w:pPr>
    </w:p>
    <w:p w:rsidR="00956701" w:rsidRDefault="00956701" w:rsidP="00956701">
      <w:pPr>
        <w:spacing w:before="120"/>
        <w:ind w:left="-100"/>
        <w:contextualSpacing w:val="0"/>
        <w:jc w:val="center"/>
        <w:rPr>
          <w:b/>
          <w:sz w:val="24"/>
          <w:szCs w:val="24"/>
        </w:rPr>
      </w:pPr>
    </w:p>
    <w:p w:rsidR="00956701" w:rsidRDefault="00956701" w:rsidP="00956701">
      <w:pPr>
        <w:spacing w:before="120"/>
        <w:ind w:left="-100"/>
        <w:contextualSpacing w:val="0"/>
        <w:jc w:val="center"/>
        <w:rPr>
          <w:b/>
          <w:sz w:val="24"/>
          <w:szCs w:val="24"/>
        </w:rPr>
      </w:pPr>
      <w:r w:rsidRPr="008A03B8">
        <w:rPr>
          <w:b/>
          <w:sz w:val="24"/>
          <w:szCs w:val="24"/>
        </w:rPr>
        <w:t xml:space="preserve">Form for </w:t>
      </w:r>
      <w:r>
        <w:rPr>
          <w:b/>
          <w:sz w:val="24"/>
          <w:szCs w:val="24"/>
        </w:rPr>
        <w:t>Promotion from Associate Professor to Professor</w:t>
      </w:r>
    </w:p>
    <w:p w:rsidR="00AC5C5A" w:rsidRPr="00CD164B" w:rsidRDefault="00AC5C5A" w:rsidP="00956701">
      <w:pPr>
        <w:spacing w:before="120"/>
        <w:ind w:left="-100"/>
        <w:contextualSpacing w:val="0"/>
        <w:jc w:val="center"/>
        <w:rPr>
          <w:b/>
          <w:sz w:val="20"/>
          <w:szCs w:val="24"/>
        </w:rPr>
      </w:pPr>
      <w:r w:rsidRPr="00AC5C5A">
        <w:rPr>
          <w:b/>
          <w:sz w:val="20"/>
          <w:szCs w:val="24"/>
        </w:rPr>
        <w:t>(Revised November 1, 2018)</w:t>
      </w:r>
    </w:p>
    <w:p w:rsidR="00956701" w:rsidRDefault="00956701" w:rsidP="00956701">
      <w:pPr>
        <w:spacing w:before="120"/>
        <w:ind w:left="-100"/>
        <w:contextualSpacing w:val="0"/>
        <w:rPr>
          <w:sz w:val="20"/>
          <w:szCs w:val="24"/>
        </w:rPr>
      </w:pPr>
    </w:p>
    <w:p w:rsidR="008B1580" w:rsidRPr="006D7A04" w:rsidRDefault="00715AED" w:rsidP="008B1580">
      <w:pPr>
        <w:spacing w:before="120"/>
        <w:ind w:left="-100"/>
        <w:contextualSpacing w:val="0"/>
        <w:rPr>
          <w:b/>
          <w:szCs w:val="24"/>
        </w:rPr>
      </w:pPr>
      <w:hyperlink w:anchor="Intro" w:history="1">
        <w:r w:rsidR="008B1580" w:rsidRPr="00715AED">
          <w:rPr>
            <w:rStyle w:val="Hyperlink"/>
            <w:b/>
            <w:szCs w:val="24"/>
          </w:rPr>
          <w:t>Introduction</w:t>
        </w:r>
      </w:hyperlink>
    </w:p>
    <w:p w:rsidR="008B1580" w:rsidRDefault="008B1580" w:rsidP="008B1580">
      <w:pPr>
        <w:spacing w:before="120"/>
        <w:ind w:left="-100"/>
        <w:contextualSpacing w:val="0"/>
        <w:rPr>
          <w:sz w:val="20"/>
          <w:szCs w:val="24"/>
        </w:rPr>
      </w:pPr>
    </w:p>
    <w:p w:rsidR="008B1580" w:rsidRPr="00674A0A" w:rsidRDefault="00715AED" w:rsidP="008B1580">
      <w:pPr>
        <w:spacing w:before="120"/>
        <w:ind w:left="-100"/>
        <w:contextualSpacing w:val="0"/>
        <w:rPr>
          <w:b/>
          <w:szCs w:val="24"/>
        </w:rPr>
      </w:pPr>
      <w:r>
        <w:rPr>
          <w:b/>
          <w:szCs w:val="24"/>
        </w:rPr>
        <w:fldChar w:fldCharType="begin"/>
      </w:r>
      <w:r>
        <w:rPr>
          <w:b/>
          <w:szCs w:val="24"/>
        </w:rPr>
        <w:instrText xml:space="preserve"> HYPERLINK  \l "Teaching" </w:instrText>
      </w:r>
      <w:r>
        <w:rPr>
          <w:b/>
          <w:szCs w:val="24"/>
        </w:rPr>
      </w:r>
      <w:r>
        <w:rPr>
          <w:b/>
          <w:szCs w:val="24"/>
        </w:rPr>
        <w:fldChar w:fldCharType="separate"/>
      </w:r>
      <w:r w:rsidR="008B1580" w:rsidRPr="00715AED">
        <w:rPr>
          <w:rStyle w:val="Hyperlink"/>
          <w:b/>
          <w:szCs w:val="24"/>
        </w:rPr>
        <w:t>Domain #1: Teaching</w:t>
      </w:r>
      <w:r>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"SD1" </w:instrText>
      </w:r>
      <w:r w:rsidR="00715AED">
        <w:rPr>
          <w:b/>
          <w:szCs w:val="24"/>
        </w:rPr>
      </w:r>
      <w:r w:rsidR="00715AED">
        <w:rPr>
          <w:b/>
          <w:szCs w:val="24"/>
        </w:rPr>
        <w:fldChar w:fldCharType="separate"/>
      </w:r>
      <w:r w:rsidRPr="00715AED">
        <w:rPr>
          <w:rStyle w:val="Hyperlink"/>
          <w:b/>
          <w:szCs w:val="24"/>
        </w:rPr>
        <w:t>Teaching Subdomain #1 – Instructional Design</w:t>
      </w:r>
      <w:r w:rsidR="00715AED">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"SD2" </w:instrText>
      </w:r>
      <w:r w:rsidR="00715AED">
        <w:rPr>
          <w:b/>
          <w:szCs w:val="24"/>
        </w:rPr>
      </w:r>
      <w:r w:rsidR="00715AED">
        <w:rPr>
          <w:b/>
          <w:szCs w:val="24"/>
        </w:rPr>
        <w:fldChar w:fldCharType="separate"/>
      </w:r>
      <w:r w:rsidRPr="00715AED">
        <w:rPr>
          <w:rStyle w:val="Hyperlink"/>
          <w:b/>
          <w:szCs w:val="24"/>
        </w:rPr>
        <w:t>Teaching Subdomain #2 – Instructional Delivery</w:t>
      </w:r>
      <w:r w:rsidR="00715AED">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"SD3" </w:instrText>
      </w:r>
      <w:r w:rsidR="00715AED">
        <w:rPr>
          <w:b/>
          <w:szCs w:val="24"/>
        </w:rPr>
      </w:r>
      <w:r w:rsidR="00715AED">
        <w:rPr>
          <w:b/>
          <w:szCs w:val="24"/>
        </w:rPr>
        <w:fldChar w:fldCharType="separate"/>
      </w:r>
      <w:r w:rsidRPr="00715AED">
        <w:rPr>
          <w:rStyle w:val="Hyperlink"/>
          <w:b/>
          <w:szCs w:val="24"/>
        </w:rPr>
        <w:t>Teaching Subdomain #3 – Instructional Effectiveness</w:t>
      </w:r>
      <w:r w:rsidR="00715AED">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"SD4" </w:instrText>
      </w:r>
      <w:r w:rsidR="00715AED">
        <w:rPr>
          <w:b/>
          <w:szCs w:val="24"/>
        </w:rPr>
      </w:r>
      <w:r w:rsidR="00715AED">
        <w:rPr>
          <w:b/>
          <w:szCs w:val="24"/>
        </w:rPr>
        <w:fldChar w:fldCharType="separate"/>
      </w:r>
      <w:r w:rsidRPr="00715AED">
        <w:rPr>
          <w:rStyle w:val="Hyperlink"/>
          <w:b/>
          <w:szCs w:val="24"/>
        </w:rPr>
        <w:t>Teaching Subdomain #4 – Instructional Expertise</w:t>
      </w:r>
      <w:r w:rsidR="00715AED">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"SD5" </w:instrText>
      </w:r>
      <w:r w:rsidR="00715AED">
        <w:rPr>
          <w:b/>
          <w:szCs w:val="24"/>
        </w:rPr>
      </w:r>
      <w:r w:rsidR="00715AED">
        <w:rPr>
          <w:b/>
          <w:szCs w:val="24"/>
        </w:rPr>
        <w:fldChar w:fldCharType="separate"/>
      </w:r>
      <w:r w:rsidRPr="00715AED">
        <w:rPr>
          <w:rStyle w:val="Hyperlink"/>
          <w:b/>
          <w:szCs w:val="24"/>
        </w:rPr>
        <w:t>Teaching Subdomain #5 – Student Feedback</w:t>
      </w:r>
      <w:r w:rsidR="00715AED">
        <w:rPr>
          <w:b/>
          <w:szCs w:val="24"/>
        </w:rPr>
        <w:fldChar w:fldCharType="end"/>
      </w:r>
    </w:p>
    <w:p w:rsidR="008B1580" w:rsidRDefault="008B1580" w:rsidP="008B1580">
      <w:pPr>
        <w:spacing w:before="120"/>
        <w:ind w:left="-100"/>
        <w:contextualSpacing w:val="0"/>
        <w:rPr>
          <w:b/>
          <w:szCs w:val="24"/>
        </w:rPr>
      </w:pPr>
    </w:p>
    <w:p w:rsidR="008B1580" w:rsidRDefault="00715AED" w:rsidP="008B1580">
      <w:pPr>
        <w:spacing w:before="120"/>
        <w:ind w:left="-100"/>
        <w:contextualSpacing w:val="0"/>
        <w:rPr>
          <w:b/>
          <w:szCs w:val="24"/>
        </w:rPr>
      </w:pPr>
      <w:r>
        <w:rPr>
          <w:b/>
          <w:szCs w:val="24"/>
        </w:rPr>
        <w:fldChar w:fldCharType="begin"/>
      </w:r>
      <w:r>
        <w:rPr>
          <w:b/>
          <w:szCs w:val="24"/>
        </w:rPr>
        <w:instrText xml:space="preserve"> HYPERLINK  \l "SCE" </w:instrText>
      </w:r>
      <w:r>
        <w:rPr>
          <w:b/>
          <w:szCs w:val="24"/>
        </w:rPr>
      </w:r>
      <w:r>
        <w:rPr>
          <w:b/>
          <w:szCs w:val="24"/>
        </w:rPr>
        <w:fldChar w:fldCharType="separate"/>
      </w:r>
      <w:r w:rsidR="008B1580" w:rsidRPr="00715AED">
        <w:rPr>
          <w:rStyle w:val="Hyperlink"/>
          <w:b/>
          <w:szCs w:val="24"/>
        </w:rPr>
        <w:t>Domain #2: Scholarly and Creative Engagement</w:t>
      </w:r>
      <w:r>
        <w:rPr>
          <w:b/>
          <w:szCs w:val="24"/>
        </w:rPr>
        <w:fldChar w:fldCharType="end"/>
      </w:r>
      <w:r w:rsidR="008B1580">
        <w:rPr>
          <w:b/>
          <w:szCs w:val="24"/>
        </w:rPr>
        <w:t xml:space="preserve"> </w:t>
      </w:r>
    </w:p>
    <w:p w:rsidR="008B1580" w:rsidRDefault="00715AED" w:rsidP="008B1580">
      <w:pPr>
        <w:spacing w:before="120"/>
        <w:ind w:left="-100" w:firstLine="820"/>
        <w:contextualSpacing w:val="0"/>
        <w:rPr>
          <w:b/>
          <w:szCs w:val="24"/>
        </w:rPr>
      </w:pPr>
      <w:r>
        <w:rPr>
          <w:b/>
          <w:szCs w:val="24"/>
        </w:rPr>
        <w:fldChar w:fldCharType="begin"/>
      </w:r>
      <w:r>
        <w:rPr>
          <w:b/>
          <w:szCs w:val="24"/>
        </w:rPr>
        <w:instrText xml:space="preserve"> HYPERLINK  \l "SCEForms" </w:instrText>
      </w:r>
      <w:r>
        <w:rPr>
          <w:b/>
          <w:szCs w:val="24"/>
        </w:rPr>
      </w:r>
      <w:r>
        <w:rPr>
          <w:b/>
          <w:szCs w:val="24"/>
        </w:rPr>
        <w:fldChar w:fldCharType="separate"/>
      </w:r>
      <w:r w:rsidR="008B1580" w:rsidRPr="00715AED">
        <w:rPr>
          <w:rStyle w:val="Hyperlink"/>
          <w:b/>
          <w:szCs w:val="24"/>
        </w:rPr>
        <w:t>Forms for Subdomains #1 – #11</w:t>
      </w:r>
      <w:r>
        <w:rPr>
          <w:b/>
          <w:szCs w:val="24"/>
        </w:rPr>
        <w:fldChar w:fldCharType="end"/>
      </w:r>
    </w:p>
    <w:p w:rsidR="008B1580" w:rsidRDefault="008B1580" w:rsidP="008B1580">
      <w:pPr>
        <w:spacing w:before="120"/>
        <w:ind w:left="-100"/>
        <w:contextualSpacing w:val="0"/>
        <w:rPr>
          <w:b/>
          <w:szCs w:val="24"/>
        </w:rPr>
      </w:pPr>
    </w:p>
    <w:p w:rsidR="008B1580" w:rsidRDefault="00715AED" w:rsidP="008B1580">
      <w:pPr>
        <w:spacing w:before="120"/>
        <w:ind w:left="-100"/>
        <w:contextualSpacing w:val="0"/>
        <w:rPr>
          <w:b/>
          <w:szCs w:val="24"/>
        </w:rPr>
      </w:pPr>
      <w:r>
        <w:rPr>
          <w:b/>
          <w:szCs w:val="24"/>
        </w:rPr>
        <w:fldChar w:fldCharType="begin"/>
      </w:r>
      <w:r>
        <w:rPr>
          <w:b/>
          <w:szCs w:val="24"/>
        </w:rPr>
        <w:instrText xml:space="preserve"> HYPERLINK  \l "IR" </w:instrText>
      </w:r>
      <w:r>
        <w:rPr>
          <w:b/>
          <w:szCs w:val="24"/>
        </w:rPr>
      </w:r>
      <w:r>
        <w:rPr>
          <w:b/>
          <w:szCs w:val="24"/>
        </w:rPr>
        <w:fldChar w:fldCharType="separate"/>
      </w:r>
      <w:r w:rsidR="008B1580" w:rsidRPr="00715AED">
        <w:rPr>
          <w:rStyle w:val="Hyperlink"/>
          <w:b/>
          <w:szCs w:val="24"/>
        </w:rPr>
        <w:t>Domain #3: Institutional Responsibility</w:t>
      </w:r>
      <w:r>
        <w:rPr>
          <w:b/>
          <w:szCs w:val="24"/>
        </w:rPr>
        <w:fldChar w:fldCharType="end"/>
      </w:r>
      <w:r w:rsidR="008B1580">
        <w:rPr>
          <w:b/>
          <w:szCs w:val="24"/>
        </w:rPr>
        <w:t xml:space="preserve"> </w:t>
      </w:r>
    </w:p>
    <w:p w:rsidR="008B1580" w:rsidRP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"IRForms" </w:instrText>
      </w:r>
      <w:r w:rsidR="00715AED">
        <w:rPr>
          <w:b/>
          <w:szCs w:val="24"/>
        </w:rPr>
      </w:r>
      <w:r w:rsidR="00715AED">
        <w:rPr>
          <w:b/>
          <w:szCs w:val="24"/>
        </w:rPr>
        <w:fldChar w:fldCharType="separate"/>
      </w:r>
      <w:r w:rsidRPr="00715AED">
        <w:rPr>
          <w:rStyle w:val="Hyperlink"/>
          <w:b/>
          <w:szCs w:val="24"/>
        </w:rPr>
        <w:t>Forms for Subdomains #1 – #10</w:t>
      </w:r>
      <w:r w:rsidR="00715AED">
        <w:rPr>
          <w:b/>
          <w:szCs w:val="24"/>
        </w:rPr>
        <w:fldChar w:fldCharType="end"/>
      </w:r>
    </w:p>
    <w:p w:rsidR="008B1580" w:rsidRDefault="008B1580" w:rsidP="008B1580">
      <w:pPr>
        <w:spacing w:before="120"/>
        <w:ind w:left="-100"/>
        <w:contextualSpacing w:val="0"/>
        <w:rPr>
          <w:b/>
          <w:szCs w:val="24"/>
        </w:rPr>
      </w:pPr>
    </w:p>
    <w:p w:rsidR="008B1580" w:rsidRDefault="00715AED" w:rsidP="008B1580">
      <w:pPr>
        <w:spacing w:before="120"/>
        <w:ind w:left="-100"/>
        <w:contextualSpacing w:val="0"/>
        <w:rPr>
          <w:b/>
          <w:szCs w:val="24"/>
        </w:rPr>
      </w:pPr>
      <w:r>
        <w:rPr>
          <w:b/>
          <w:szCs w:val="24"/>
        </w:rPr>
        <w:fldChar w:fldCharType="begin"/>
      </w:r>
      <w:r>
        <w:rPr>
          <w:b/>
          <w:szCs w:val="24"/>
        </w:rPr>
        <w:instrText xml:space="preserve"> HYPERLINK  \l "Service" </w:instrText>
      </w:r>
      <w:r>
        <w:rPr>
          <w:b/>
          <w:szCs w:val="24"/>
        </w:rPr>
      </w:r>
      <w:r>
        <w:rPr>
          <w:b/>
          <w:szCs w:val="24"/>
        </w:rPr>
        <w:fldChar w:fldCharType="separate"/>
      </w:r>
      <w:r w:rsidR="008B1580" w:rsidRPr="00715AED">
        <w:rPr>
          <w:rStyle w:val="Hyperlink"/>
          <w:b/>
          <w:szCs w:val="24"/>
        </w:rPr>
        <w:t>Domain #4: Service</w:t>
      </w:r>
      <w:r>
        <w:rPr>
          <w:b/>
          <w:szCs w:val="24"/>
        </w:rPr>
        <w:fldChar w:fldCharType="end"/>
      </w:r>
    </w:p>
    <w:p w:rsidR="008B1580" w:rsidRDefault="008B1580" w:rsidP="008B1580">
      <w:pPr>
        <w:spacing w:before="120"/>
        <w:ind w:left="-100"/>
        <w:contextualSpacing w:val="0"/>
        <w:rPr>
          <w:b/>
          <w:szCs w:val="24"/>
        </w:rPr>
      </w:pPr>
      <w:r>
        <w:rPr>
          <w:b/>
          <w:szCs w:val="24"/>
        </w:rPr>
        <w:tab/>
      </w:r>
      <w:r>
        <w:rPr>
          <w:b/>
          <w:szCs w:val="24"/>
        </w:rPr>
        <w:tab/>
      </w:r>
      <w:r w:rsidR="00715AED">
        <w:rPr>
          <w:b/>
          <w:szCs w:val="24"/>
        </w:rPr>
        <w:fldChar w:fldCharType="begin"/>
      </w:r>
      <w:r w:rsidR="00715AED">
        <w:rPr>
          <w:b/>
          <w:szCs w:val="24"/>
        </w:rPr>
        <w:instrText xml:space="preserve"> HYPERLINK  \l "ServiceForms" </w:instrText>
      </w:r>
      <w:r w:rsidR="00715AED">
        <w:rPr>
          <w:b/>
          <w:szCs w:val="24"/>
        </w:rPr>
      </w:r>
      <w:r w:rsidR="00715AED">
        <w:rPr>
          <w:b/>
          <w:szCs w:val="24"/>
        </w:rPr>
        <w:fldChar w:fldCharType="separate"/>
      </w:r>
      <w:r w:rsidRPr="00715AED">
        <w:rPr>
          <w:rStyle w:val="Hyperlink"/>
          <w:b/>
          <w:szCs w:val="24"/>
        </w:rPr>
        <w:t>Forms for Subdomains #1 – #3</w:t>
      </w:r>
      <w:r w:rsidR="00715AED">
        <w:rPr>
          <w:b/>
          <w:szCs w:val="24"/>
        </w:rPr>
        <w:fldChar w:fldCharType="end"/>
      </w:r>
    </w:p>
    <w:p w:rsidR="008B1580" w:rsidRPr="006D7A04" w:rsidRDefault="008B1580" w:rsidP="008B1580">
      <w:pPr>
        <w:spacing w:before="120"/>
        <w:contextualSpacing w:val="0"/>
        <w:rPr>
          <w:b/>
          <w:szCs w:val="24"/>
        </w:rPr>
      </w:pPr>
    </w:p>
    <w:p w:rsidR="008B1580" w:rsidRDefault="00715AED" w:rsidP="008B1580">
      <w:pPr>
        <w:spacing w:before="120"/>
        <w:contextualSpacing w:val="0"/>
        <w:rPr>
          <w:b/>
          <w:szCs w:val="24"/>
        </w:rPr>
      </w:pPr>
      <w:r>
        <w:rPr>
          <w:b/>
          <w:szCs w:val="24"/>
        </w:rPr>
        <w:fldChar w:fldCharType="begin"/>
      </w:r>
      <w:r>
        <w:rPr>
          <w:b/>
          <w:szCs w:val="24"/>
        </w:rPr>
        <w:instrText xml:space="preserve"> HYPERLINK  \l "AppA" </w:instrText>
      </w:r>
      <w:r>
        <w:rPr>
          <w:b/>
          <w:szCs w:val="24"/>
        </w:rPr>
      </w:r>
      <w:r>
        <w:rPr>
          <w:b/>
          <w:szCs w:val="24"/>
        </w:rPr>
        <w:fldChar w:fldCharType="separate"/>
      </w:r>
      <w:r w:rsidRPr="00715AED">
        <w:rPr>
          <w:rStyle w:val="Hyperlink"/>
          <w:b/>
          <w:szCs w:val="24"/>
        </w:rPr>
        <w:t>Appendices</w:t>
      </w:r>
      <w:r w:rsidR="008B1580" w:rsidRPr="00715AED">
        <w:rPr>
          <w:rStyle w:val="Hyperlink"/>
          <w:b/>
          <w:szCs w:val="24"/>
        </w:rPr>
        <w:t>:</w:t>
      </w:r>
      <w:r>
        <w:rPr>
          <w:b/>
          <w:szCs w:val="24"/>
        </w:rPr>
        <w:fldChar w:fldCharType="end"/>
      </w:r>
      <w:bookmarkStart w:id="0" w:name="_GoBack"/>
      <w:bookmarkEnd w:id="0"/>
    </w:p>
    <w:p w:rsidR="008B1580" w:rsidRDefault="008B1580" w:rsidP="008B1580">
      <w:pPr>
        <w:spacing w:before="120"/>
        <w:contextualSpacing w:val="0"/>
        <w:rPr>
          <w:b/>
          <w:szCs w:val="24"/>
        </w:rPr>
      </w:pPr>
      <w:r>
        <w:rPr>
          <w:b/>
          <w:szCs w:val="24"/>
        </w:rPr>
        <w:tab/>
      </w:r>
      <w:hyperlink w:anchor="AppA" w:history="1">
        <w:r w:rsidRPr="00715AED">
          <w:rPr>
            <w:rStyle w:val="Hyperlink"/>
            <w:b/>
            <w:szCs w:val="24"/>
          </w:rPr>
          <w:t>A – Examples of Portfolio Artifacts</w:t>
        </w:r>
      </w:hyperlink>
      <w:r>
        <w:rPr>
          <w:b/>
          <w:szCs w:val="24"/>
        </w:rPr>
        <w:t xml:space="preserve"> </w:t>
      </w:r>
    </w:p>
    <w:p w:rsidR="008B1580" w:rsidRDefault="008B1580" w:rsidP="008B1580">
      <w:pPr>
        <w:spacing w:before="120"/>
        <w:contextualSpacing w:val="0"/>
        <w:rPr>
          <w:b/>
          <w:szCs w:val="24"/>
        </w:rPr>
      </w:pPr>
      <w:r>
        <w:rPr>
          <w:b/>
          <w:szCs w:val="24"/>
        </w:rPr>
        <w:tab/>
      </w:r>
      <w:hyperlink w:anchor="AppB" w:history="1">
        <w:r w:rsidRPr="00715AED">
          <w:rPr>
            <w:rStyle w:val="Hyperlink"/>
            <w:b/>
            <w:szCs w:val="24"/>
          </w:rPr>
          <w:t>B – Portfolio Checklist</w:t>
        </w:r>
      </w:hyperlink>
    </w:p>
    <w:p w:rsidR="008B1580" w:rsidRPr="00AE0D28" w:rsidRDefault="00715AED" w:rsidP="008B1580">
      <w:pPr>
        <w:spacing w:before="120"/>
        <w:ind w:firstLine="720"/>
        <w:contextualSpacing w:val="0"/>
        <w:rPr>
          <w:b/>
          <w:szCs w:val="24"/>
        </w:rPr>
      </w:pPr>
      <w:hyperlink w:anchor="AppC" w:history="1">
        <w:r w:rsidR="008B1580" w:rsidRPr="00715AED">
          <w:rPr>
            <w:rStyle w:val="Hyperlink"/>
            <w:b/>
            <w:szCs w:val="24"/>
          </w:rPr>
          <w:t xml:space="preserve">C – </w:t>
        </w:r>
        <w:r w:rsidR="008B1580" w:rsidRPr="00715AED">
          <w:rPr>
            <w:rStyle w:val="Hyperlink"/>
            <w:b/>
          </w:rPr>
          <w:t xml:space="preserve">Guidelines for Evaluating Portfolios </w:t>
        </w:r>
        <w:r w:rsidR="008B1580" w:rsidRPr="00715AED">
          <w:rPr>
            <w:rStyle w:val="Hyperlink"/>
          </w:rPr>
          <w:t>(used by Appointments Advisory Committee)</w:t>
        </w:r>
      </w:hyperlink>
    </w:p>
    <w:p w:rsidR="008B1580" w:rsidRDefault="008B1580" w:rsidP="008B1580">
      <w:pPr>
        <w:spacing w:before="120"/>
        <w:contextualSpacing w:val="0"/>
        <w:rPr>
          <w:sz w:val="20"/>
          <w:szCs w:val="24"/>
        </w:rPr>
      </w:pPr>
    </w:p>
    <w:p w:rsidR="008B1580" w:rsidRDefault="008B1580" w:rsidP="008B1580">
      <w:pPr>
        <w:spacing w:before="120"/>
        <w:ind w:left="-100"/>
        <w:contextualSpacing w:val="0"/>
        <w:rPr>
          <w:sz w:val="20"/>
          <w:szCs w:val="24"/>
        </w:rPr>
      </w:pPr>
    </w:p>
    <w:p w:rsidR="008B1580" w:rsidRPr="008B1580" w:rsidRDefault="008B1580" w:rsidP="008B1580">
      <w:pPr>
        <w:spacing w:before="120"/>
        <w:ind w:left="-100"/>
        <w:contextualSpacing w:val="0"/>
        <w:rPr>
          <w:b/>
          <w:szCs w:val="24"/>
        </w:rPr>
      </w:pPr>
      <w:bookmarkStart w:id="1" w:name="Intro"/>
      <w:r w:rsidRPr="008B1580">
        <w:rPr>
          <w:b/>
          <w:szCs w:val="24"/>
        </w:rPr>
        <w:lastRenderedPageBreak/>
        <w:t>Introduction</w:t>
      </w:r>
    </w:p>
    <w:bookmarkEnd w:id="1"/>
    <w:p w:rsidR="008B1580" w:rsidRDefault="008B1580" w:rsidP="008B1580">
      <w:pPr>
        <w:spacing w:before="120"/>
        <w:ind w:left="-100"/>
        <w:contextualSpacing w:val="0"/>
        <w:rPr>
          <w:sz w:val="20"/>
          <w:szCs w:val="24"/>
        </w:rPr>
      </w:pPr>
      <w:r>
        <w:rPr>
          <w:sz w:val="20"/>
          <w:szCs w:val="24"/>
        </w:rPr>
        <w:t>As part of the promotion process, applicants should complete the following forms and include in the promotion portfolio. Please note: for Scholarly and Creative Engagement, Institutional Responsibility, and Service, applicants may not need to submit all forms in this document. Applicants should choose based on the required number of examples and subdomains. Unused forms should not be included in the portfolio.</w:t>
      </w:r>
    </w:p>
    <w:p w:rsidR="00956701" w:rsidRDefault="00956701" w:rsidP="00956701">
      <w:pPr>
        <w:spacing w:before="120"/>
        <w:ind w:left="-100"/>
        <w:contextualSpacing w:val="0"/>
        <w:rPr>
          <w:sz w:val="20"/>
          <w:szCs w:val="24"/>
        </w:rPr>
      </w:pPr>
      <w:r w:rsidRPr="00903EC2">
        <w:rPr>
          <w:sz w:val="20"/>
          <w:szCs w:val="24"/>
        </w:rPr>
        <w:t>A su</w:t>
      </w:r>
      <w:r>
        <w:rPr>
          <w:sz w:val="20"/>
          <w:szCs w:val="24"/>
        </w:rPr>
        <w:t>ccessful applicant</w:t>
      </w:r>
      <w:r w:rsidRPr="00903EC2">
        <w:rPr>
          <w:sz w:val="20"/>
          <w:szCs w:val="24"/>
        </w:rPr>
        <w:t xml:space="preserve"> meets the requirements for </w:t>
      </w:r>
      <w:r>
        <w:rPr>
          <w:sz w:val="20"/>
          <w:szCs w:val="24"/>
        </w:rPr>
        <w:t>promotion in the VCCS-29, has been</w:t>
      </w:r>
      <w:r w:rsidRPr="00903EC2">
        <w:rPr>
          <w:sz w:val="20"/>
          <w:szCs w:val="24"/>
        </w:rPr>
        <w:t xml:space="preserve"> evaluated as “meets expectations</w:t>
      </w:r>
      <w:r>
        <w:rPr>
          <w:sz w:val="20"/>
          <w:szCs w:val="24"/>
        </w:rPr>
        <w:t xml:space="preserve">” for </w:t>
      </w:r>
      <w:r w:rsidRPr="00903EC2">
        <w:rPr>
          <w:sz w:val="20"/>
          <w:szCs w:val="24"/>
        </w:rPr>
        <w:t>the</w:t>
      </w:r>
      <w:r>
        <w:rPr>
          <w:sz w:val="20"/>
          <w:szCs w:val="24"/>
        </w:rPr>
        <w:t xml:space="preserve">ir most recent faculty evaluation </w:t>
      </w:r>
      <w:r w:rsidRPr="00903EC2">
        <w:rPr>
          <w:sz w:val="20"/>
          <w:szCs w:val="24"/>
        </w:rPr>
        <w:t>and</w:t>
      </w:r>
      <w:r>
        <w:rPr>
          <w:b/>
          <w:sz w:val="20"/>
          <w:szCs w:val="24"/>
        </w:rPr>
        <w:t>, in this form and the accompanying portfolio, demonstrates they have exceeded</w:t>
      </w:r>
      <w:r w:rsidRPr="00903EC2">
        <w:rPr>
          <w:b/>
          <w:sz w:val="20"/>
          <w:szCs w:val="24"/>
        </w:rPr>
        <w:t xml:space="preserve"> those exp</w:t>
      </w:r>
      <w:r>
        <w:rPr>
          <w:b/>
          <w:sz w:val="20"/>
          <w:szCs w:val="24"/>
        </w:rPr>
        <w:t>ectations in the ways outlined below for each of the four domains: teaching, scholarly and creative engagement, institutional responsibility, and service</w:t>
      </w:r>
      <w:r>
        <w:rPr>
          <w:sz w:val="20"/>
          <w:szCs w:val="24"/>
        </w:rPr>
        <w:t>.</w:t>
      </w:r>
    </w:p>
    <w:p w:rsidR="00956701" w:rsidRDefault="00956701" w:rsidP="00956701">
      <w:pPr>
        <w:spacing w:before="120"/>
        <w:ind w:left="-100"/>
        <w:contextualSpacing w:val="0"/>
        <w:rPr>
          <w:sz w:val="20"/>
        </w:rPr>
      </w:pPr>
      <w:r w:rsidRPr="00406364">
        <w:rPr>
          <w:sz w:val="20"/>
        </w:rPr>
        <w:t xml:space="preserve">The written explanations, reflections and artifacts </w:t>
      </w:r>
      <w:r>
        <w:rPr>
          <w:sz w:val="20"/>
        </w:rPr>
        <w:t xml:space="preserve">submitted by the applicant will be evaluated by </w:t>
      </w:r>
      <w:r w:rsidRPr="00406364">
        <w:rPr>
          <w:sz w:val="20"/>
        </w:rPr>
        <w:t xml:space="preserve">the </w:t>
      </w:r>
      <w:r>
        <w:rPr>
          <w:sz w:val="20"/>
        </w:rPr>
        <w:t>Appointments Advisory Committee. This committee of the applicant’s peers will review the portfolio to</w:t>
      </w:r>
      <w:r w:rsidRPr="00406364">
        <w:rPr>
          <w:sz w:val="20"/>
        </w:rPr>
        <w:t xml:space="preserve"> determine if the applicant has met the criteria for exceeding expectations in</w:t>
      </w:r>
      <w:r>
        <w:rPr>
          <w:sz w:val="20"/>
        </w:rPr>
        <w:t xml:space="preserve"> each of</w:t>
      </w:r>
      <w:r w:rsidRPr="00406364">
        <w:rPr>
          <w:sz w:val="20"/>
        </w:rPr>
        <w:t xml:space="preserve"> the subdomain</w:t>
      </w:r>
      <w:r>
        <w:rPr>
          <w:sz w:val="20"/>
        </w:rPr>
        <w:t>s</w:t>
      </w:r>
      <w:r w:rsidRPr="00406364">
        <w:rPr>
          <w:sz w:val="20"/>
        </w:rPr>
        <w:t xml:space="preserve">. </w:t>
      </w:r>
      <w:r>
        <w:rPr>
          <w:sz w:val="20"/>
        </w:rPr>
        <w:t>The guidelines the committee will use to evaluate the portfolio are included as an appendix to this form.</w:t>
      </w:r>
    </w:p>
    <w:p w:rsidR="00956701" w:rsidRDefault="00956701" w:rsidP="00956701">
      <w:pPr>
        <w:spacing w:before="120"/>
        <w:ind w:left="-100"/>
        <w:contextualSpacing w:val="0"/>
        <w:rPr>
          <w:sz w:val="20"/>
          <w:szCs w:val="24"/>
        </w:rPr>
      </w:pPr>
      <w:r>
        <w:rPr>
          <w:sz w:val="20"/>
          <w:szCs w:val="24"/>
        </w:rPr>
        <w:t xml:space="preserve">An applicant who exceeds </w:t>
      </w:r>
      <w:r w:rsidRPr="00903EC2">
        <w:rPr>
          <w:sz w:val="20"/>
          <w:szCs w:val="24"/>
        </w:rPr>
        <w:t>expectations in some, but not all, domains will not b</w:t>
      </w:r>
      <w:r>
        <w:rPr>
          <w:sz w:val="20"/>
          <w:szCs w:val="24"/>
        </w:rPr>
        <w:t>e recommended for promotion. An unsuccessful applicant</w:t>
      </w:r>
      <w:r w:rsidRPr="00903EC2">
        <w:rPr>
          <w:sz w:val="20"/>
          <w:szCs w:val="24"/>
        </w:rPr>
        <w:t xml:space="preserve"> will have the opportunity to re-apply in the future.</w:t>
      </w:r>
    </w:p>
    <w:p w:rsidR="00956701" w:rsidRDefault="00956701" w:rsidP="00956701">
      <w:pPr>
        <w:spacing w:before="120"/>
        <w:ind w:left="-100"/>
        <w:contextualSpacing w:val="0"/>
        <w:rPr>
          <w:sz w:val="20"/>
        </w:rPr>
      </w:pPr>
      <w:r w:rsidRPr="00903EC2">
        <w:rPr>
          <w:b/>
          <w:sz w:val="20"/>
        </w:rPr>
        <w:t>Instructions for numbering portfolio artifacts:</w:t>
      </w:r>
      <w:r>
        <w:rPr>
          <w:sz w:val="20"/>
        </w:rPr>
        <w:t xml:space="preserve"> </w:t>
      </w:r>
      <w:r w:rsidRPr="00903EC2">
        <w:rPr>
          <w:sz w:val="20"/>
        </w:rPr>
        <w:t xml:space="preserve">artifacts </w:t>
      </w:r>
      <w:r>
        <w:rPr>
          <w:sz w:val="20"/>
        </w:rPr>
        <w:t xml:space="preserve">should be numbered </w:t>
      </w:r>
      <w:r w:rsidRPr="00903EC2">
        <w:rPr>
          <w:sz w:val="20"/>
        </w:rPr>
        <w:t>starti</w:t>
      </w:r>
      <w:r>
        <w:rPr>
          <w:sz w:val="20"/>
        </w:rPr>
        <w:t>ng with the number “1” for each domain (</w:t>
      </w:r>
      <w:r w:rsidRPr="00903EC2">
        <w:rPr>
          <w:sz w:val="20"/>
        </w:rPr>
        <w:t>each of the four domains will start with artifact numbered “1</w:t>
      </w:r>
      <w:r>
        <w:rPr>
          <w:sz w:val="20"/>
        </w:rPr>
        <w:t>” and go up from there). When assembling the portfolio, applicants should</w:t>
      </w:r>
      <w:r w:rsidRPr="00903EC2">
        <w:rPr>
          <w:sz w:val="20"/>
        </w:rPr>
        <w:t xml:space="preserve"> separa</w:t>
      </w:r>
      <w:r>
        <w:rPr>
          <w:sz w:val="20"/>
        </w:rPr>
        <w:t xml:space="preserve">te each domain with a divider. More info on organizing the portfolio is available </w:t>
      </w:r>
      <w:r w:rsidRPr="00903EC2">
        <w:rPr>
          <w:sz w:val="20"/>
        </w:rPr>
        <w:t xml:space="preserve">in the portfolio checklist. </w:t>
      </w:r>
    </w:p>
    <w:p w:rsidR="00956701" w:rsidRPr="00620A1A" w:rsidRDefault="00956701" w:rsidP="00956701">
      <w:pPr>
        <w:spacing w:before="120"/>
        <w:ind w:left="-100"/>
        <w:contextualSpacing w:val="0"/>
        <w:rPr>
          <w:sz w:val="20"/>
          <w:szCs w:val="24"/>
        </w:rPr>
      </w:pPr>
      <w:r>
        <w:rPr>
          <w:b/>
          <w:sz w:val="20"/>
        </w:rPr>
        <w:t>For ideas on what types of artifacts to include for each subd</w:t>
      </w:r>
      <w:r w:rsidR="008B1580">
        <w:rPr>
          <w:b/>
          <w:sz w:val="20"/>
        </w:rPr>
        <w:t>omain, please see Appendix A</w:t>
      </w:r>
      <w:r>
        <w:rPr>
          <w:b/>
          <w:sz w:val="20"/>
        </w:rPr>
        <w:t>.</w:t>
      </w:r>
    </w:p>
    <w:p w:rsidR="00956701" w:rsidRDefault="00956701" w:rsidP="00956701"/>
    <w:p w:rsidR="00956701" w:rsidRPr="00903EC2" w:rsidRDefault="00956701" w:rsidP="00956701">
      <w:pPr>
        <w:spacing w:before="120"/>
        <w:ind w:left="-100"/>
        <w:contextualSpacing w:val="0"/>
        <w:rPr>
          <w:sz w:val="20"/>
          <w:szCs w:val="24"/>
        </w:rPr>
      </w:pPr>
    </w:p>
    <w:p w:rsidR="00956701" w:rsidRPr="00406364" w:rsidRDefault="00956701" w:rsidP="00956701">
      <w:pPr>
        <w:spacing w:before="120"/>
        <w:ind w:left="-100"/>
        <w:contextualSpacing w:val="0"/>
        <w:jc w:val="center"/>
        <w:rPr>
          <w:b/>
          <w:sz w:val="24"/>
          <w:szCs w:val="28"/>
        </w:rPr>
      </w:pPr>
    </w:p>
    <w:p w:rsidR="00956701" w:rsidRDefault="00956701" w:rsidP="00956701">
      <w:pPr>
        <w:spacing w:before="120"/>
        <w:contextualSpacing w:val="0"/>
        <w:rPr>
          <w:b/>
          <w:sz w:val="24"/>
          <w:szCs w:val="28"/>
        </w:rPr>
      </w:pPr>
    </w:p>
    <w:p w:rsidR="00956701" w:rsidRDefault="00956701" w:rsidP="00956701">
      <w:pPr>
        <w:spacing w:before="120"/>
        <w:contextualSpacing w:val="0"/>
        <w:rPr>
          <w:b/>
          <w:sz w:val="24"/>
          <w:szCs w:val="28"/>
        </w:rPr>
      </w:pPr>
    </w:p>
    <w:p w:rsidR="00956701" w:rsidRDefault="00956701"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8B1580" w:rsidRDefault="008B1580" w:rsidP="00956701">
      <w:pPr>
        <w:spacing w:before="120"/>
        <w:contextualSpacing w:val="0"/>
        <w:rPr>
          <w:b/>
          <w:sz w:val="24"/>
          <w:szCs w:val="28"/>
        </w:rPr>
      </w:pPr>
    </w:p>
    <w:p w:rsidR="00956701" w:rsidRDefault="00956701" w:rsidP="00956701">
      <w:pPr>
        <w:spacing w:before="120"/>
        <w:contextualSpacing w:val="0"/>
        <w:rPr>
          <w:b/>
          <w:sz w:val="24"/>
          <w:szCs w:val="28"/>
        </w:rPr>
      </w:pPr>
    </w:p>
    <w:p w:rsidR="00956701" w:rsidRPr="00406364" w:rsidRDefault="00956701" w:rsidP="00956701">
      <w:pPr>
        <w:spacing w:before="120"/>
        <w:ind w:left="-100"/>
        <w:contextualSpacing w:val="0"/>
        <w:jc w:val="center"/>
        <w:rPr>
          <w:b/>
          <w:sz w:val="24"/>
          <w:szCs w:val="28"/>
        </w:rPr>
      </w:pPr>
      <w:bookmarkStart w:id="2" w:name="Teaching"/>
      <w:r w:rsidRPr="00406364">
        <w:rPr>
          <w:b/>
          <w:sz w:val="24"/>
          <w:szCs w:val="28"/>
        </w:rPr>
        <w:lastRenderedPageBreak/>
        <w:t>TEACHING DOMAIN</w:t>
      </w:r>
    </w:p>
    <w:bookmarkEnd w:id="2"/>
    <w:p w:rsidR="00956701" w:rsidRPr="00406364" w:rsidRDefault="00956701" w:rsidP="00956701">
      <w:pPr>
        <w:ind w:left="-100"/>
        <w:contextualSpacing w:val="0"/>
        <w:rPr>
          <w:i/>
          <w:sz w:val="20"/>
        </w:rPr>
      </w:pPr>
      <w:r w:rsidRPr="00406364">
        <w:rPr>
          <w:i/>
          <w:sz w:val="20"/>
        </w:rPr>
        <w:t xml:space="preserve"> </w:t>
      </w:r>
    </w:p>
    <w:p w:rsidR="00956701" w:rsidRPr="00CD164B" w:rsidRDefault="00956701" w:rsidP="00956701">
      <w:pPr>
        <w:contextualSpacing w:val="0"/>
        <w:rPr>
          <w:b/>
          <w:i/>
          <w:sz w:val="20"/>
        </w:rPr>
      </w:pPr>
      <w:r w:rsidRPr="00CD164B">
        <w:rPr>
          <w:b/>
          <w:i/>
          <w:sz w:val="20"/>
        </w:rPr>
        <w:t>The following definition and standard is from the faculty evaluation plan for senior faculty appointments:</w:t>
      </w:r>
    </w:p>
    <w:p w:rsidR="00956701" w:rsidRPr="00CD164B" w:rsidRDefault="00956701" w:rsidP="00956701">
      <w:pPr>
        <w:contextualSpacing w:val="0"/>
        <w:rPr>
          <w:b/>
          <w:i/>
          <w:sz w:val="20"/>
        </w:rPr>
      </w:pPr>
    </w:p>
    <w:p w:rsidR="00956701" w:rsidRPr="00CD164B" w:rsidRDefault="00956701" w:rsidP="00956701">
      <w:pPr>
        <w:contextualSpacing w:val="0"/>
        <w:rPr>
          <w:sz w:val="20"/>
        </w:rPr>
      </w:pPr>
      <w:r w:rsidRPr="00CD164B">
        <w:rPr>
          <w:b/>
          <w:i/>
          <w:sz w:val="20"/>
        </w:rPr>
        <w:t xml:space="preserve">Definition: </w:t>
      </w:r>
      <w:r w:rsidRPr="00CD164B">
        <w:rPr>
          <w:sz w:val="20"/>
        </w:rPr>
        <w:t>Creating a learning environment that facilitates students’ acquisition of knowledge and skills in a subject (i.e. instructional design, instructional delivery, instructional effectiveness, instructional expertise).</w:t>
      </w:r>
    </w:p>
    <w:p w:rsidR="00956701" w:rsidRPr="00CD164B" w:rsidRDefault="00956701" w:rsidP="00956701">
      <w:pPr>
        <w:contextualSpacing w:val="0"/>
        <w:rPr>
          <w:sz w:val="20"/>
        </w:rPr>
      </w:pPr>
      <w:r w:rsidRPr="00CD164B">
        <w:rPr>
          <w:sz w:val="20"/>
        </w:rPr>
        <w:t xml:space="preserve"> </w:t>
      </w:r>
    </w:p>
    <w:p w:rsidR="00956701" w:rsidRPr="00CD164B" w:rsidRDefault="00956701" w:rsidP="00956701">
      <w:pPr>
        <w:contextualSpacing w:val="0"/>
        <w:rPr>
          <w:b/>
          <w:sz w:val="20"/>
        </w:rPr>
      </w:pPr>
      <w:r w:rsidRPr="00CD164B">
        <w:rPr>
          <w:b/>
          <w:i/>
          <w:sz w:val="20"/>
        </w:rPr>
        <w:t xml:space="preserve">Evaluation Standard (from the Faculty Evaluation Plan): </w:t>
      </w:r>
      <w:r w:rsidRPr="00CD164B">
        <w:rPr>
          <w:sz w:val="20"/>
        </w:rPr>
        <w:t xml:space="preserve">For each component of the teaching domain (instructional design, instructional delivery, instructional effectiveness, and instructional expertise) in every year of the appointment term the faculty member must demonstrate </w:t>
      </w:r>
      <w:r w:rsidRPr="00CD164B">
        <w:rPr>
          <w:sz w:val="20"/>
          <w:u w:val="single"/>
        </w:rPr>
        <w:t>mastery of a significant majority of the bulleted criteria</w:t>
      </w:r>
      <w:r w:rsidRPr="00CD164B">
        <w:rPr>
          <w:sz w:val="20"/>
        </w:rPr>
        <w:t xml:space="preserve"> and </w:t>
      </w:r>
      <w:r w:rsidRPr="00CD164B">
        <w:rPr>
          <w:sz w:val="20"/>
          <w:u w:val="single"/>
        </w:rPr>
        <w:t>satisfactory progress toward mastery of those criteria where improvement is needed</w:t>
      </w:r>
      <w:r w:rsidRPr="00CD164B">
        <w:rPr>
          <w:sz w:val="20"/>
        </w:rPr>
        <w:t>.</w:t>
      </w:r>
    </w:p>
    <w:p w:rsidR="00956701" w:rsidRDefault="00956701" w:rsidP="00956701">
      <w:pPr>
        <w:spacing w:after="80"/>
        <w:contextualSpacing w:val="0"/>
        <w:rPr>
          <w:b/>
        </w:rPr>
      </w:pPr>
    </w:p>
    <w:p w:rsidR="00956701" w:rsidRPr="00406364" w:rsidRDefault="00956701" w:rsidP="00956701">
      <w:pPr>
        <w:spacing w:after="80"/>
        <w:contextualSpacing w:val="0"/>
        <w:rPr>
          <w:b/>
          <w:sz w:val="20"/>
        </w:rPr>
      </w:pPr>
    </w:p>
    <w:p w:rsidR="00956701" w:rsidRPr="00406364" w:rsidRDefault="00956701" w:rsidP="00956701">
      <w:pPr>
        <w:spacing w:after="80"/>
        <w:contextualSpacing w:val="0"/>
        <w:rPr>
          <w:b/>
          <w:sz w:val="20"/>
        </w:rPr>
      </w:pPr>
    </w:p>
    <w:p w:rsidR="00956701" w:rsidRDefault="00956701" w:rsidP="00956701">
      <w:pPr>
        <w:spacing w:after="80"/>
        <w:contextualSpacing w:val="0"/>
        <w:jc w:val="center"/>
        <w:rPr>
          <w:b/>
          <w:sz w:val="20"/>
        </w:rPr>
      </w:pPr>
      <w:r>
        <w:rPr>
          <w:b/>
          <w:sz w:val="20"/>
        </w:rPr>
        <w:t>Promotion from Associate Professor to Professor:</w:t>
      </w:r>
    </w:p>
    <w:p w:rsidR="00956701" w:rsidRPr="00620A1A" w:rsidRDefault="00956701" w:rsidP="00956701">
      <w:pPr>
        <w:spacing w:after="80"/>
        <w:contextualSpacing w:val="0"/>
        <w:jc w:val="center"/>
        <w:rPr>
          <w:b/>
          <w:sz w:val="20"/>
        </w:rPr>
      </w:pPr>
    </w:p>
    <w:p w:rsidR="00956701" w:rsidRPr="00406364" w:rsidRDefault="00956701" w:rsidP="00956701">
      <w:pPr>
        <w:spacing w:after="80"/>
        <w:contextualSpacing w:val="0"/>
        <w:rPr>
          <w:b/>
          <w:sz w:val="20"/>
        </w:rPr>
      </w:pPr>
      <w:r>
        <w:rPr>
          <w:sz w:val="20"/>
        </w:rPr>
        <w:t>T</w:t>
      </w:r>
      <w:r w:rsidRPr="00406364">
        <w:rPr>
          <w:sz w:val="20"/>
        </w:rPr>
        <w:t xml:space="preserve">he applicant should demonstrate they have </w:t>
      </w:r>
      <w:r w:rsidRPr="00406364">
        <w:rPr>
          <w:b/>
          <w:sz w:val="20"/>
        </w:rPr>
        <w:t xml:space="preserve">exceeded expectations </w:t>
      </w:r>
      <w:r>
        <w:rPr>
          <w:b/>
          <w:sz w:val="20"/>
        </w:rPr>
        <w:t>of the evaluation standard in all five</w:t>
      </w:r>
      <w:r w:rsidRPr="00406364">
        <w:rPr>
          <w:b/>
          <w:sz w:val="20"/>
        </w:rPr>
        <w:t xml:space="preserve"> subdomains below.</w:t>
      </w:r>
    </w:p>
    <w:p w:rsidR="00956701" w:rsidRDefault="00956701" w:rsidP="00956701">
      <w:pPr>
        <w:spacing w:after="80"/>
        <w:contextualSpacing w:val="0"/>
        <w:rPr>
          <w:sz w:val="20"/>
        </w:rPr>
      </w:pPr>
    </w:p>
    <w:p w:rsidR="00956701" w:rsidRDefault="00956701" w:rsidP="00956701">
      <w:pPr>
        <w:spacing w:after="80"/>
        <w:contextualSpacing w:val="0"/>
        <w:rPr>
          <w:sz w:val="20"/>
        </w:rPr>
      </w:pPr>
      <w:r>
        <w:rPr>
          <w:sz w:val="20"/>
        </w:rPr>
        <w:t>T</w:t>
      </w:r>
      <w:r w:rsidRPr="00406364">
        <w:rPr>
          <w:sz w:val="20"/>
        </w:rPr>
        <w:t>he applicant should submit a written explanation of how they have exc</w:t>
      </w:r>
      <w:r>
        <w:rPr>
          <w:sz w:val="20"/>
        </w:rPr>
        <w:t>eeded expectations in the areas they choose to highlight, as well as</w:t>
      </w:r>
      <w:r w:rsidRPr="00406364">
        <w:rPr>
          <w:sz w:val="20"/>
        </w:rPr>
        <w:t xml:space="preserve"> a reflection on how the practices they describe have impacted their teaching and student learning </w:t>
      </w:r>
      <w:r w:rsidRPr="00406364">
        <w:rPr>
          <w:b/>
          <w:sz w:val="20"/>
        </w:rPr>
        <w:t>for each of the five subdomains below</w:t>
      </w:r>
      <w:r w:rsidRPr="00406364">
        <w:rPr>
          <w:sz w:val="20"/>
        </w:rPr>
        <w:t xml:space="preserve">. </w:t>
      </w:r>
    </w:p>
    <w:p w:rsidR="00956701" w:rsidRDefault="00956701" w:rsidP="00956701">
      <w:pPr>
        <w:spacing w:after="80"/>
        <w:contextualSpacing w:val="0"/>
        <w:rPr>
          <w:b/>
          <w:sz w:val="20"/>
        </w:rPr>
      </w:pPr>
      <w:r w:rsidRPr="00406364">
        <w:rPr>
          <w:sz w:val="20"/>
        </w:rPr>
        <w:t>The applicant should include artifacts in their promotion portfolio to support the activities described in the written explanation and the impact described in the reflection.</w:t>
      </w:r>
      <w:r>
        <w:rPr>
          <w:b/>
          <w:sz w:val="20"/>
        </w:rPr>
        <w:t xml:space="preserve"> </w:t>
      </w:r>
    </w:p>
    <w:p w:rsidR="00956701" w:rsidRDefault="00956701" w:rsidP="00956701">
      <w:pPr>
        <w:spacing w:after="80"/>
        <w:contextualSpacing w:val="0"/>
        <w:rPr>
          <w:b/>
          <w:sz w:val="20"/>
        </w:rPr>
      </w:pPr>
    </w:p>
    <w:p w:rsidR="00956701" w:rsidRPr="00406364" w:rsidRDefault="00956701" w:rsidP="00956701">
      <w:pPr>
        <w:spacing w:after="80"/>
        <w:contextualSpacing w:val="0"/>
        <w:rPr>
          <w:sz w:val="20"/>
        </w:rPr>
      </w:pPr>
      <w:r w:rsidRPr="00406364">
        <w:rPr>
          <w:b/>
          <w:sz w:val="20"/>
        </w:rPr>
        <w:t xml:space="preserve">Important note: </w:t>
      </w:r>
      <w:r w:rsidRPr="00406364">
        <w:rPr>
          <w:sz w:val="20"/>
        </w:rPr>
        <w:t>in three of the five subdomains for teaching, below, exc</w:t>
      </w:r>
      <w:r>
        <w:rPr>
          <w:sz w:val="20"/>
        </w:rPr>
        <w:t>eeding expectations is defined</w:t>
      </w:r>
      <w:r w:rsidRPr="00406364">
        <w:rPr>
          <w:sz w:val="20"/>
        </w:rPr>
        <w:t xml:space="preserve"> as “demonstrating innovative approaches” to various aspects of teaching and learnin</w:t>
      </w:r>
      <w:r>
        <w:rPr>
          <w:sz w:val="20"/>
        </w:rPr>
        <w:t xml:space="preserve">g. In this case, the </w:t>
      </w:r>
      <w:r w:rsidRPr="00406364">
        <w:rPr>
          <w:sz w:val="20"/>
        </w:rPr>
        <w:t>definit</w:t>
      </w:r>
      <w:r>
        <w:rPr>
          <w:sz w:val="20"/>
        </w:rPr>
        <w:t>ion of “to innovate” (v) is</w:t>
      </w:r>
      <w:r w:rsidRPr="00406364">
        <w:rPr>
          <w:sz w:val="20"/>
        </w:rPr>
        <w:t xml:space="preserve"> “to make </w:t>
      </w:r>
      <w:r w:rsidRPr="00406364">
        <w:rPr>
          <w:rFonts w:eastAsia="Roboto"/>
          <w:color w:val="222222"/>
          <w:sz w:val="20"/>
          <w:highlight w:val="white"/>
        </w:rPr>
        <w:t>changes in something established, especially by introducing new methods, ideas, or products.”</w:t>
      </w: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AC5C5A" w:rsidRDefault="00AC5C5A" w:rsidP="00956701">
      <w:pPr>
        <w:jc w:val="center"/>
        <w:rPr>
          <w:b/>
          <w:sz w:val="20"/>
        </w:rPr>
      </w:pPr>
    </w:p>
    <w:p w:rsidR="00956701" w:rsidRDefault="00956701" w:rsidP="00956701">
      <w:pPr>
        <w:jc w:val="center"/>
        <w:rPr>
          <w:b/>
          <w:sz w:val="20"/>
        </w:rPr>
      </w:pPr>
      <w:bookmarkStart w:id="3" w:name="SD1"/>
      <w:r>
        <w:rPr>
          <w:b/>
          <w:sz w:val="20"/>
        </w:rPr>
        <w:lastRenderedPageBreak/>
        <w:t xml:space="preserve">Teaching Subdomain #1: </w:t>
      </w:r>
      <w:r w:rsidRPr="000F4328">
        <w:rPr>
          <w:b/>
          <w:sz w:val="20"/>
        </w:rPr>
        <w:t>Instructional Design</w:t>
      </w:r>
    </w:p>
    <w:bookmarkEnd w:id="3"/>
    <w:p w:rsidR="00956701" w:rsidRDefault="00956701" w:rsidP="00956701">
      <w:pPr>
        <w:rPr>
          <w:sz w:val="20"/>
        </w:rPr>
      </w:pPr>
    </w:p>
    <w:p w:rsidR="00956701" w:rsidRDefault="00956701" w:rsidP="00956701">
      <w:pPr>
        <w:rPr>
          <w:b/>
          <w:sz w:val="20"/>
        </w:rPr>
      </w:pPr>
      <w:r w:rsidRPr="000F4328">
        <w:rPr>
          <w:b/>
          <w:sz w:val="20"/>
        </w:rPr>
        <w:t>Description of exce</w:t>
      </w:r>
      <w:r>
        <w:rPr>
          <w:b/>
          <w:sz w:val="20"/>
        </w:rPr>
        <w:t>eding expectations in this area:</w:t>
      </w:r>
      <w:r w:rsidRPr="000F4328">
        <w:rPr>
          <w:b/>
          <w:sz w:val="20"/>
        </w:rPr>
        <w:t xml:space="preserve"> </w:t>
      </w:r>
    </w:p>
    <w:p w:rsidR="00956701" w:rsidRDefault="00956701" w:rsidP="00956701">
      <w:pPr>
        <w:rPr>
          <w:b/>
          <w:sz w:val="20"/>
        </w:rPr>
      </w:pPr>
    </w:p>
    <w:p w:rsidR="00956701" w:rsidRDefault="00956701" w:rsidP="00956701">
      <w:pPr>
        <w:rPr>
          <w:sz w:val="20"/>
        </w:rPr>
      </w:pPr>
      <w:r w:rsidRPr="000F4328">
        <w:rPr>
          <w:sz w:val="20"/>
        </w:rPr>
        <w:t xml:space="preserve">Demonstrate </w:t>
      </w:r>
      <w:r>
        <w:rPr>
          <w:sz w:val="20"/>
        </w:rPr>
        <w:t xml:space="preserve">a total of </w:t>
      </w:r>
      <w:r w:rsidR="00AC5C5A">
        <w:rPr>
          <w:b/>
          <w:sz w:val="20"/>
        </w:rPr>
        <w:t>six</w:t>
      </w:r>
      <w:r w:rsidRPr="000F4328">
        <w:rPr>
          <w:b/>
          <w:sz w:val="20"/>
        </w:rPr>
        <w:t xml:space="preserve"> </w:t>
      </w:r>
      <w:r>
        <w:rPr>
          <w:sz w:val="20"/>
        </w:rPr>
        <w:t xml:space="preserve">innovative approaches </w:t>
      </w:r>
      <w:r w:rsidRPr="00AE1006">
        <w:rPr>
          <w:sz w:val="20"/>
        </w:rPr>
        <w:t>in</w:t>
      </w:r>
      <w:r w:rsidRPr="00AE1006">
        <w:rPr>
          <w:b/>
          <w:sz w:val="20"/>
        </w:rPr>
        <w:t xml:space="preserve"> </w:t>
      </w:r>
      <w:r>
        <w:rPr>
          <w:sz w:val="20"/>
        </w:rPr>
        <w:t>the following areas</w:t>
      </w:r>
      <w:r w:rsidRPr="000F4328">
        <w:rPr>
          <w:sz w:val="20"/>
        </w:rPr>
        <w:t xml:space="preserve">: </w:t>
      </w:r>
    </w:p>
    <w:p w:rsidR="00956701" w:rsidRDefault="00956701" w:rsidP="00956701">
      <w:pPr>
        <w:pStyle w:val="ListParagraph"/>
        <w:numPr>
          <w:ilvl w:val="0"/>
          <w:numId w:val="2"/>
        </w:numPr>
        <w:rPr>
          <w:sz w:val="20"/>
        </w:rPr>
      </w:pPr>
      <w:r>
        <w:rPr>
          <w:sz w:val="20"/>
        </w:rPr>
        <w:t>syllabus design</w:t>
      </w:r>
    </w:p>
    <w:p w:rsidR="00956701" w:rsidRDefault="00956701" w:rsidP="00956701">
      <w:pPr>
        <w:pStyle w:val="ListParagraph"/>
        <w:numPr>
          <w:ilvl w:val="0"/>
          <w:numId w:val="2"/>
        </w:numPr>
        <w:rPr>
          <w:sz w:val="20"/>
        </w:rPr>
      </w:pPr>
      <w:r w:rsidRPr="00406364">
        <w:rPr>
          <w:sz w:val="20"/>
        </w:rPr>
        <w:t>increasing stud</w:t>
      </w:r>
      <w:r>
        <w:rPr>
          <w:sz w:val="20"/>
        </w:rPr>
        <w:t>ent access to course materials</w:t>
      </w:r>
    </w:p>
    <w:p w:rsidR="00956701" w:rsidRDefault="00956701" w:rsidP="00956701">
      <w:pPr>
        <w:pStyle w:val="ListParagraph"/>
        <w:numPr>
          <w:ilvl w:val="0"/>
          <w:numId w:val="2"/>
        </w:numPr>
        <w:rPr>
          <w:sz w:val="20"/>
        </w:rPr>
      </w:pPr>
      <w:r w:rsidRPr="00406364">
        <w:rPr>
          <w:sz w:val="20"/>
        </w:rPr>
        <w:t>use or des</w:t>
      </w:r>
      <w:r>
        <w:rPr>
          <w:sz w:val="20"/>
        </w:rPr>
        <w:t>ign of course materials</w:t>
      </w:r>
    </w:p>
    <w:p w:rsidR="00956701" w:rsidRDefault="00956701" w:rsidP="00956701">
      <w:pPr>
        <w:pStyle w:val="ListParagraph"/>
        <w:numPr>
          <w:ilvl w:val="0"/>
          <w:numId w:val="2"/>
        </w:numPr>
        <w:rPr>
          <w:sz w:val="20"/>
        </w:rPr>
      </w:pPr>
      <w:r>
        <w:rPr>
          <w:sz w:val="20"/>
        </w:rPr>
        <w:t>assessment strategies</w:t>
      </w:r>
    </w:p>
    <w:p w:rsidR="00362B3F" w:rsidRDefault="00362B3F" w:rsidP="00956701">
      <w:pPr>
        <w:pStyle w:val="ListParagraph"/>
        <w:numPr>
          <w:ilvl w:val="0"/>
          <w:numId w:val="2"/>
        </w:numPr>
        <w:rPr>
          <w:sz w:val="20"/>
        </w:rPr>
      </w:pPr>
      <w:r>
        <w:rPr>
          <w:sz w:val="20"/>
        </w:rPr>
        <w:t>course design or revision</w:t>
      </w:r>
    </w:p>
    <w:p w:rsidR="00362B3F" w:rsidRPr="00362B3F" w:rsidRDefault="00362B3F" w:rsidP="00956701">
      <w:pPr>
        <w:pStyle w:val="ListParagraph"/>
        <w:numPr>
          <w:ilvl w:val="0"/>
          <w:numId w:val="2"/>
        </w:numPr>
        <w:rPr>
          <w:sz w:val="18"/>
        </w:rPr>
      </w:pPr>
      <w:r w:rsidRPr="00362B3F">
        <w:rPr>
          <w:sz w:val="20"/>
        </w:rPr>
        <w:t>development of a new course or a new approach to a course previously taught</w:t>
      </w:r>
    </w:p>
    <w:p w:rsidR="00362B3F" w:rsidRPr="00362B3F" w:rsidRDefault="00362B3F" w:rsidP="00956701">
      <w:pPr>
        <w:pStyle w:val="ListParagraph"/>
        <w:numPr>
          <w:ilvl w:val="0"/>
          <w:numId w:val="2"/>
        </w:numPr>
        <w:rPr>
          <w:sz w:val="16"/>
        </w:rPr>
      </w:pPr>
      <w:r w:rsidRPr="00362B3F">
        <w:rPr>
          <w:sz w:val="20"/>
        </w:rPr>
        <w:t>teaching in different delivery formats</w:t>
      </w:r>
    </w:p>
    <w:p w:rsidR="00956701" w:rsidRDefault="00956701" w:rsidP="00956701">
      <w:pPr>
        <w:rPr>
          <w:b/>
          <w:sz w:val="20"/>
        </w:rPr>
      </w:pPr>
    </w:p>
    <w:p w:rsidR="00956701" w:rsidRDefault="00956701" w:rsidP="00956701">
      <w:pPr>
        <w:rPr>
          <w:b/>
          <w:sz w:val="20"/>
        </w:rPr>
      </w:pPr>
      <w:r>
        <w:rPr>
          <w:b/>
          <w:sz w:val="20"/>
        </w:rPr>
        <w:t>The innovative approaches described should com</w:t>
      </w:r>
      <w:r w:rsidR="00AC5C5A">
        <w:rPr>
          <w:b/>
          <w:sz w:val="20"/>
        </w:rPr>
        <w:t>e from at least three</w:t>
      </w:r>
      <w:r>
        <w:rPr>
          <w:b/>
          <w:sz w:val="20"/>
        </w:rPr>
        <w:t xml:space="preserve"> of the areas listed above. </w:t>
      </w:r>
    </w:p>
    <w:p w:rsidR="00956701" w:rsidRDefault="00956701" w:rsidP="00956701">
      <w:pPr>
        <w:rPr>
          <w:b/>
          <w:sz w:val="20"/>
        </w:rPr>
      </w:pPr>
    </w:p>
    <w:p w:rsidR="00956701" w:rsidRDefault="00956701" w:rsidP="00956701">
      <w:pPr>
        <w:rPr>
          <w:b/>
          <w:sz w:val="20"/>
        </w:rPr>
      </w:pPr>
      <w:r>
        <w:rPr>
          <w:b/>
          <w:sz w:val="20"/>
        </w:rPr>
        <w:t>Below, please provide the following:</w:t>
      </w:r>
    </w:p>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Pr="00406364" w:rsidRDefault="00956701" w:rsidP="008550FC">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956701" w:rsidTr="008550FC">
        <w:tc>
          <w:tcPr>
            <w:tcW w:w="9350" w:type="dxa"/>
          </w:tcPr>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tc>
      </w:tr>
    </w:tbl>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A</w:t>
            </w:r>
            <w:r w:rsidRPr="00406364">
              <w:rPr>
                <w:sz w:val="20"/>
              </w:rPr>
              <w:t xml:space="preserve"> reflection on how these practices have impacted your teaching and student learning</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Default="00956701" w:rsidP="00956701"/>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A</w:t>
            </w:r>
            <w:r w:rsidRPr="00406364">
              <w:rPr>
                <w:sz w:val="20"/>
              </w:rPr>
              <w:t xml:space="preserve"> numbered list of artifacts included in the portfolio as evidence of exceeding expectations in this subdomain. </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Default="00956701" w:rsidP="00956701">
      <w:pPr>
        <w:rPr>
          <w:b/>
          <w:sz w:val="20"/>
        </w:rPr>
      </w:pPr>
    </w:p>
    <w:p w:rsidR="00362B3F" w:rsidRDefault="00362B3F" w:rsidP="00956701">
      <w:pPr>
        <w:rPr>
          <w:b/>
          <w:sz w:val="20"/>
        </w:rPr>
      </w:pPr>
    </w:p>
    <w:p w:rsidR="00956701" w:rsidRDefault="00956701" w:rsidP="00956701">
      <w:pPr>
        <w:jc w:val="center"/>
        <w:rPr>
          <w:b/>
          <w:sz w:val="20"/>
        </w:rPr>
      </w:pPr>
    </w:p>
    <w:p w:rsidR="00AC5C5A" w:rsidRDefault="00AC5C5A" w:rsidP="00956701">
      <w:pPr>
        <w:jc w:val="center"/>
        <w:rPr>
          <w:b/>
          <w:sz w:val="20"/>
        </w:rPr>
      </w:pPr>
    </w:p>
    <w:p w:rsidR="00AC5C5A" w:rsidRDefault="00AC5C5A" w:rsidP="00956701">
      <w:pPr>
        <w:jc w:val="center"/>
        <w:rPr>
          <w:b/>
          <w:sz w:val="20"/>
        </w:rPr>
      </w:pPr>
    </w:p>
    <w:p w:rsidR="00956701" w:rsidRPr="00406364" w:rsidRDefault="00956701" w:rsidP="00956701">
      <w:pPr>
        <w:jc w:val="center"/>
        <w:rPr>
          <w:b/>
          <w:sz w:val="20"/>
        </w:rPr>
      </w:pPr>
      <w:bookmarkStart w:id="4" w:name="SD2"/>
      <w:r>
        <w:rPr>
          <w:b/>
          <w:sz w:val="20"/>
        </w:rPr>
        <w:lastRenderedPageBreak/>
        <w:t xml:space="preserve">Teaching </w:t>
      </w:r>
      <w:r w:rsidRPr="00406364">
        <w:rPr>
          <w:b/>
          <w:sz w:val="20"/>
        </w:rPr>
        <w:t>Subdomain #2: Instructional Delivery</w:t>
      </w:r>
    </w:p>
    <w:bookmarkEnd w:id="4"/>
    <w:p w:rsidR="00956701" w:rsidRDefault="00956701" w:rsidP="00956701">
      <w:pPr>
        <w:rPr>
          <w:sz w:val="20"/>
        </w:rPr>
      </w:pPr>
    </w:p>
    <w:p w:rsidR="00956701" w:rsidRDefault="00956701" w:rsidP="00956701">
      <w:pPr>
        <w:rPr>
          <w:sz w:val="20"/>
        </w:rPr>
      </w:pPr>
      <w:r w:rsidRPr="00406364">
        <w:rPr>
          <w:b/>
          <w:sz w:val="20"/>
        </w:rPr>
        <w:t>Description of exceeding expectations in this area:</w:t>
      </w:r>
      <w:r>
        <w:rPr>
          <w:sz w:val="20"/>
        </w:rPr>
        <w:t xml:space="preserve"> </w:t>
      </w:r>
    </w:p>
    <w:p w:rsidR="00956701" w:rsidRDefault="00956701" w:rsidP="00956701">
      <w:pPr>
        <w:rPr>
          <w:sz w:val="20"/>
        </w:rPr>
      </w:pPr>
    </w:p>
    <w:p w:rsidR="00956701" w:rsidRDefault="00956701" w:rsidP="00956701">
      <w:pPr>
        <w:rPr>
          <w:sz w:val="20"/>
        </w:rPr>
      </w:pPr>
      <w:r w:rsidRPr="000F4328">
        <w:rPr>
          <w:sz w:val="20"/>
        </w:rPr>
        <w:t xml:space="preserve">Demonstrate </w:t>
      </w:r>
      <w:r w:rsidR="00362B3F">
        <w:rPr>
          <w:b/>
          <w:sz w:val="20"/>
        </w:rPr>
        <w:t>a tot</w:t>
      </w:r>
      <w:r w:rsidR="00AC5C5A">
        <w:rPr>
          <w:b/>
          <w:sz w:val="20"/>
        </w:rPr>
        <w:t>al of six</w:t>
      </w:r>
      <w:r w:rsidRPr="000F4328">
        <w:rPr>
          <w:b/>
          <w:sz w:val="20"/>
        </w:rPr>
        <w:t xml:space="preserve"> </w:t>
      </w:r>
      <w:r>
        <w:rPr>
          <w:sz w:val="20"/>
        </w:rPr>
        <w:t xml:space="preserve">innovative approaches </w:t>
      </w:r>
      <w:r w:rsidRPr="005D596A">
        <w:rPr>
          <w:sz w:val="20"/>
        </w:rPr>
        <w:t>in</w:t>
      </w:r>
      <w:r>
        <w:rPr>
          <w:b/>
          <w:sz w:val="20"/>
        </w:rPr>
        <w:t xml:space="preserve"> </w:t>
      </w:r>
      <w:r w:rsidRPr="000F4328">
        <w:rPr>
          <w:sz w:val="20"/>
        </w:rPr>
        <w:t xml:space="preserve">the following areas: </w:t>
      </w:r>
    </w:p>
    <w:p w:rsidR="00956701" w:rsidRPr="00406364" w:rsidRDefault="00956701" w:rsidP="00956701">
      <w:pPr>
        <w:pStyle w:val="ListParagraph"/>
        <w:numPr>
          <w:ilvl w:val="0"/>
          <w:numId w:val="3"/>
        </w:numPr>
      </w:pPr>
      <w:r w:rsidRPr="00406364">
        <w:rPr>
          <w:sz w:val="20"/>
        </w:rPr>
        <w:t>communication of</w:t>
      </w:r>
      <w:r>
        <w:rPr>
          <w:sz w:val="20"/>
        </w:rPr>
        <w:t xml:space="preserve"> learning outcomes to students</w:t>
      </w:r>
    </w:p>
    <w:p w:rsidR="00956701" w:rsidRPr="00406364" w:rsidRDefault="00956701" w:rsidP="00956701">
      <w:pPr>
        <w:pStyle w:val="ListParagraph"/>
        <w:numPr>
          <w:ilvl w:val="0"/>
          <w:numId w:val="3"/>
        </w:numPr>
      </w:pPr>
      <w:r w:rsidRPr="00406364">
        <w:rPr>
          <w:sz w:val="20"/>
        </w:rPr>
        <w:t xml:space="preserve">fostering </w:t>
      </w:r>
      <w:r>
        <w:rPr>
          <w:sz w:val="20"/>
        </w:rPr>
        <w:t>student-instructor interaction</w:t>
      </w:r>
    </w:p>
    <w:p w:rsidR="00956701" w:rsidRPr="00406364" w:rsidRDefault="00956701" w:rsidP="00956701">
      <w:pPr>
        <w:pStyle w:val="ListParagraph"/>
        <w:numPr>
          <w:ilvl w:val="0"/>
          <w:numId w:val="3"/>
        </w:numPr>
      </w:pPr>
      <w:r w:rsidRPr="00406364">
        <w:rPr>
          <w:sz w:val="20"/>
        </w:rPr>
        <w:t>fostering coope</w:t>
      </w:r>
      <w:r>
        <w:rPr>
          <w:sz w:val="20"/>
        </w:rPr>
        <w:t>rative learning among students</w:t>
      </w:r>
    </w:p>
    <w:p w:rsidR="00956701" w:rsidRPr="00406364" w:rsidRDefault="00956701" w:rsidP="00956701">
      <w:pPr>
        <w:pStyle w:val="ListParagraph"/>
        <w:numPr>
          <w:ilvl w:val="0"/>
          <w:numId w:val="3"/>
        </w:numPr>
      </w:pPr>
      <w:r>
        <w:rPr>
          <w:sz w:val="20"/>
        </w:rPr>
        <w:t>active learning</w:t>
      </w:r>
    </w:p>
    <w:p w:rsidR="00956701" w:rsidRPr="00406364" w:rsidRDefault="00956701" w:rsidP="00956701">
      <w:pPr>
        <w:pStyle w:val="ListParagraph"/>
        <w:numPr>
          <w:ilvl w:val="0"/>
          <w:numId w:val="3"/>
        </w:numPr>
      </w:pPr>
      <w:r w:rsidRPr="00406364">
        <w:rPr>
          <w:sz w:val="20"/>
        </w:rPr>
        <w:t>development of students’</w:t>
      </w:r>
      <w:r>
        <w:rPr>
          <w:sz w:val="20"/>
        </w:rPr>
        <w:t xml:space="preserve"> higher order cognitive skills</w:t>
      </w:r>
    </w:p>
    <w:p w:rsidR="00956701" w:rsidRPr="00406364" w:rsidRDefault="00956701" w:rsidP="00956701">
      <w:pPr>
        <w:pStyle w:val="ListParagraph"/>
        <w:numPr>
          <w:ilvl w:val="0"/>
          <w:numId w:val="3"/>
        </w:numPr>
      </w:pPr>
      <w:r w:rsidRPr="00406364">
        <w:rPr>
          <w:sz w:val="20"/>
        </w:rPr>
        <w:t>use of technology in instruct</w:t>
      </w:r>
      <w:r>
        <w:rPr>
          <w:sz w:val="20"/>
        </w:rPr>
        <w:t>ion</w:t>
      </w:r>
    </w:p>
    <w:p w:rsidR="00956701" w:rsidRPr="00406364" w:rsidRDefault="00956701" w:rsidP="00956701">
      <w:pPr>
        <w:pStyle w:val="ListParagraph"/>
        <w:numPr>
          <w:ilvl w:val="0"/>
          <w:numId w:val="3"/>
        </w:numPr>
      </w:pPr>
      <w:r w:rsidRPr="00406364">
        <w:rPr>
          <w:sz w:val="20"/>
        </w:rPr>
        <w:t>com</w:t>
      </w:r>
      <w:r>
        <w:rPr>
          <w:sz w:val="20"/>
        </w:rPr>
        <w:t>munication with students</w:t>
      </w:r>
    </w:p>
    <w:p w:rsidR="00956701" w:rsidRPr="00362B3F" w:rsidRDefault="00362B3F" w:rsidP="00956701">
      <w:pPr>
        <w:pStyle w:val="ListParagraph"/>
        <w:numPr>
          <w:ilvl w:val="0"/>
          <w:numId w:val="3"/>
        </w:numPr>
      </w:pPr>
      <w:r>
        <w:rPr>
          <w:sz w:val="20"/>
        </w:rPr>
        <w:t>providing feedback to students</w:t>
      </w:r>
    </w:p>
    <w:p w:rsidR="00362B3F" w:rsidRPr="00362B3F" w:rsidRDefault="00362B3F" w:rsidP="00956701">
      <w:pPr>
        <w:pStyle w:val="ListParagraph"/>
        <w:numPr>
          <w:ilvl w:val="0"/>
          <w:numId w:val="3"/>
        </w:numPr>
        <w:rPr>
          <w:sz w:val="20"/>
        </w:rPr>
      </w:pPr>
      <w:r w:rsidRPr="00362B3F">
        <w:rPr>
          <w:sz w:val="20"/>
        </w:rPr>
        <w:t>substantially altering a textbook or course material</w:t>
      </w:r>
    </w:p>
    <w:p w:rsidR="00362B3F" w:rsidRPr="00362B3F" w:rsidRDefault="00362B3F" w:rsidP="00956701">
      <w:pPr>
        <w:pStyle w:val="ListParagraph"/>
        <w:numPr>
          <w:ilvl w:val="0"/>
          <w:numId w:val="3"/>
        </w:numPr>
        <w:rPr>
          <w:sz w:val="20"/>
        </w:rPr>
      </w:pPr>
      <w:r w:rsidRPr="00362B3F">
        <w:rPr>
          <w:sz w:val="20"/>
        </w:rPr>
        <w:t>substantially alter activities or assignments</w:t>
      </w:r>
    </w:p>
    <w:p w:rsidR="00362B3F" w:rsidRPr="00362B3F" w:rsidRDefault="00362B3F" w:rsidP="00956701">
      <w:pPr>
        <w:pStyle w:val="ListParagraph"/>
        <w:numPr>
          <w:ilvl w:val="0"/>
          <w:numId w:val="3"/>
        </w:numPr>
        <w:rPr>
          <w:sz w:val="20"/>
        </w:rPr>
      </w:pPr>
      <w:r w:rsidRPr="00362B3F">
        <w:rPr>
          <w:sz w:val="20"/>
        </w:rPr>
        <w:t>substantially change pedagogy in a least one course</w:t>
      </w:r>
    </w:p>
    <w:p w:rsidR="00956701" w:rsidRDefault="00956701" w:rsidP="00956701"/>
    <w:p w:rsidR="00956701" w:rsidRDefault="00956701" w:rsidP="00956701">
      <w:pPr>
        <w:rPr>
          <w:b/>
          <w:sz w:val="20"/>
        </w:rPr>
      </w:pPr>
      <w:r>
        <w:rPr>
          <w:b/>
          <w:sz w:val="20"/>
        </w:rPr>
        <w:t>The innovative approaches described</w:t>
      </w:r>
      <w:r w:rsidR="00AC5C5A">
        <w:rPr>
          <w:b/>
          <w:sz w:val="20"/>
        </w:rPr>
        <w:t xml:space="preserve"> should come from at least three</w:t>
      </w:r>
      <w:r>
        <w:rPr>
          <w:b/>
          <w:sz w:val="20"/>
        </w:rPr>
        <w:t xml:space="preserve"> of the areas listed above. </w:t>
      </w:r>
    </w:p>
    <w:p w:rsidR="00956701" w:rsidRDefault="00956701" w:rsidP="00956701">
      <w:pPr>
        <w:rPr>
          <w:b/>
          <w:sz w:val="20"/>
        </w:rPr>
      </w:pPr>
    </w:p>
    <w:p w:rsidR="00956701" w:rsidRDefault="00956701" w:rsidP="00956701">
      <w:pPr>
        <w:rPr>
          <w:b/>
          <w:sz w:val="20"/>
        </w:rPr>
      </w:pPr>
      <w:r>
        <w:rPr>
          <w:b/>
          <w:sz w:val="20"/>
        </w:rPr>
        <w:t>Below, please provide the following:</w:t>
      </w:r>
    </w:p>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Pr="00406364" w:rsidRDefault="00956701" w:rsidP="008550FC">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956701" w:rsidTr="008550FC">
        <w:tc>
          <w:tcPr>
            <w:tcW w:w="9350" w:type="dxa"/>
          </w:tcPr>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tc>
      </w:tr>
    </w:tbl>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reflection on how these practices have impacted your teaching and student learning</w:t>
            </w:r>
            <w:r>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Pr="00406364" w:rsidRDefault="00956701" w:rsidP="00956701"/>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 xml:space="preserve">numbered list of artifacts included in the portfolio as evidence of exceeding expectations in this subdomain. </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Default="00956701" w:rsidP="00956701"/>
    <w:p w:rsidR="00956701" w:rsidRDefault="00956701" w:rsidP="00956701">
      <w:pPr>
        <w:rPr>
          <w:b/>
          <w:sz w:val="20"/>
          <w:szCs w:val="20"/>
        </w:rPr>
      </w:pPr>
    </w:p>
    <w:p w:rsidR="00956701" w:rsidRPr="00406364" w:rsidRDefault="00956701" w:rsidP="00956701">
      <w:pPr>
        <w:jc w:val="center"/>
        <w:rPr>
          <w:b/>
          <w:sz w:val="20"/>
          <w:szCs w:val="20"/>
        </w:rPr>
      </w:pPr>
      <w:bookmarkStart w:id="5" w:name="SD3"/>
      <w:r>
        <w:rPr>
          <w:b/>
          <w:sz w:val="20"/>
          <w:szCs w:val="20"/>
        </w:rPr>
        <w:t xml:space="preserve">Teaching </w:t>
      </w:r>
      <w:r w:rsidRPr="00406364">
        <w:rPr>
          <w:b/>
          <w:sz w:val="20"/>
          <w:szCs w:val="20"/>
        </w:rPr>
        <w:t>Subdomain #3: Instructional Effectiveness</w:t>
      </w:r>
    </w:p>
    <w:bookmarkEnd w:id="5"/>
    <w:p w:rsidR="00956701" w:rsidRPr="00406364" w:rsidRDefault="00956701" w:rsidP="00956701">
      <w:pPr>
        <w:rPr>
          <w:b/>
        </w:rPr>
      </w:pPr>
    </w:p>
    <w:p w:rsidR="00956701" w:rsidRDefault="00956701" w:rsidP="00956701">
      <w:pPr>
        <w:rPr>
          <w:b/>
          <w:sz w:val="20"/>
        </w:rPr>
      </w:pPr>
      <w:r w:rsidRPr="00406364">
        <w:rPr>
          <w:b/>
          <w:sz w:val="20"/>
        </w:rPr>
        <w:t xml:space="preserve">Description of exceeding expectations in this area: </w:t>
      </w:r>
    </w:p>
    <w:p w:rsidR="00956701" w:rsidRPr="00406364" w:rsidRDefault="00956701" w:rsidP="00956701">
      <w:pPr>
        <w:rPr>
          <w:b/>
          <w:sz w:val="20"/>
        </w:rPr>
      </w:pPr>
    </w:p>
    <w:p w:rsidR="00956701" w:rsidRDefault="00956701" w:rsidP="00956701">
      <w:pPr>
        <w:rPr>
          <w:sz w:val="20"/>
        </w:rPr>
      </w:pPr>
      <w:r w:rsidRPr="000F4328">
        <w:rPr>
          <w:sz w:val="20"/>
        </w:rPr>
        <w:t xml:space="preserve">Demonstrate </w:t>
      </w:r>
      <w:r w:rsidR="00AC5C5A">
        <w:rPr>
          <w:b/>
          <w:sz w:val="20"/>
        </w:rPr>
        <w:t>a total of five</w:t>
      </w:r>
      <w:r>
        <w:rPr>
          <w:sz w:val="20"/>
        </w:rPr>
        <w:t xml:space="preserve"> innovative approaches in </w:t>
      </w:r>
      <w:r w:rsidRPr="000F4328">
        <w:rPr>
          <w:sz w:val="20"/>
        </w:rPr>
        <w:t xml:space="preserve">the following areas: </w:t>
      </w:r>
    </w:p>
    <w:p w:rsidR="00956701" w:rsidRPr="00406364" w:rsidRDefault="00956701" w:rsidP="00956701">
      <w:pPr>
        <w:pStyle w:val="ListParagraph"/>
        <w:numPr>
          <w:ilvl w:val="0"/>
          <w:numId w:val="4"/>
        </w:numPr>
      </w:pPr>
      <w:r w:rsidRPr="00406364">
        <w:rPr>
          <w:sz w:val="20"/>
        </w:rPr>
        <w:t>increasing student success relat</w:t>
      </w:r>
      <w:r>
        <w:rPr>
          <w:sz w:val="20"/>
        </w:rPr>
        <w:t>ed to course learning outcomes</w:t>
      </w:r>
    </w:p>
    <w:p w:rsidR="00956701" w:rsidRPr="00406364" w:rsidRDefault="00956701" w:rsidP="00956701">
      <w:pPr>
        <w:pStyle w:val="ListParagraph"/>
        <w:numPr>
          <w:ilvl w:val="0"/>
          <w:numId w:val="4"/>
        </w:numPr>
      </w:pPr>
      <w:r w:rsidRPr="00406364">
        <w:rPr>
          <w:sz w:val="20"/>
        </w:rPr>
        <w:t>increasing student performance on assessments via format</w:t>
      </w:r>
      <w:r>
        <w:rPr>
          <w:sz w:val="20"/>
        </w:rPr>
        <w:t>ive assessment measures</w:t>
      </w:r>
    </w:p>
    <w:p w:rsidR="00956701" w:rsidRPr="00362B3F" w:rsidRDefault="00956701" w:rsidP="00956701">
      <w:pPr>
        <w:pStyle w:val="ListParagraph"/>
        <w:numPr>
          <w:ilvl w:val="0"/>
          <w:numId w:val="4"/>
        </w:numPr>
      </w:pPr>
      <w:r w:rsidRPr="00406364">
        <w:rPr>
          <w:sz w:val="20"/>
        </w:rPr>
        <w:t>rethinking and revising methods of instruction based on data collected from students, feedback from peers, self-study, etc.</w:t>
      </w:r>
    </w:p>
    <w:p w:rsidR="00362B3F" w:rsidRPr="00362B3F" w:rsidRDefault="00362B3F" w:rsidP="00956701">
      <w:pPr>
        <w:pStyle w:val="ListParagraph"/>
        <w:numPr>
          <w:ilvl w:val="0"/>
          <w:numId w:val="4"/>
        </w:numPr>
        <w:rPr>
          <w:sz w:val="20"/>
        </w:rPr>
      </w:pPr>
      <w:r w:rsidRPr="00362B3F">
        <w:rPr>
          <w:sz w:val="20"/>
        </w:rPr>
        <w:t>assessment of student performance after exiting the course</w:t>
      </w:r>
    </w:p>
    <w:p w:rsidR="00362B3F" w:rsidRPr="00362B3F" w:rsidRDefault="00362B3F" w:rsidP="00362B3F">
      <w:pPr>
        <w:pStyle w:val="ListParagraph"/>
        <w:numPr>
          <w:ilvl w:val="0"/>
          <w:numId w:val="4"/>
        </w:numPr>
        <w:rPr>
          <w:b/>
          <w:sz w:val="18"/>
        </w:rPr>
      </w:pPr>
      <w:r w:rsidRPr="00362B3F">
        <w:rPr>
          <w:sz w:val="20"/>
        </w:rPr>
        <w:t>utilize an e</w:t>
      </w:r>
      <w:r>
        <w:rPr>
          <w:sz w:val="20"/>
        </w:rPr>
        <w:t>xisting assessment in a new way</w:t>
      </w:r>
    </w:p>
    <w:p w:rsidR="00362B3F" w:rsidRPr="00406364" w:rsidRDefault="00362B3F" w:rsidP="00362B3F">
      <w:pPr>
        <w:ind w:left="360"/>
      </w:pPr>
    </w:p>
    <w:p w:rsidR="00956701" w:rsidRDefault="00956701" w:rsidP="00956701">
      <w:pPr>
        <w:rPr>
          <w:b/>
          <w:sz w:val="20"/>
        </w:rPr>
      </w:pPr>
    </w:p>
    <w:p w:rsidR="00956701" w:rsidRPr="005D596A" w:rsidRDefault="00956701" w:rsidP="00956701">
      <w:pPr>
        <w:rPr>
          <w:b/>
          <w:sz w:val="20"/>
        </w:rPr>
      </w:pPr>
      <w:r w:rsidRPr="005D596A">
        <w:rPr>
          <w:b/>
          <w:sz w:val="20"/>
        </w:rPr>
        <w:t>The innovative approaches described</w:t>
      </w:r>
      <w:r w:rsidR="00362B3F">
        <w:rPr>
          <w:b/>
          <w:sz w:val="20"/>
        </w:rPr>
        <w:t xml:space="preserve"> should come from at least three</w:t>
      </w:r>
      <w:r w:rsidRPr="005D596A">
        <w:rPr>
          <w:b/>
          <w:sz w:val="20"/>
        </w:rPr>
        <w:t xml:space="preserve"> of the areas listed above. </w:t>
      </w:r>
    </w:p>
    <w:p w:rsidR="00956701" w:rsidRDefault="00956701" w:rsidP="00956701"/>
    <w:p w:rsidR="00956701" w:rsidRDefault="00956701" w:rsidP="00956701">
      <w:pPr>
        <w:rPr>
          <w:b/>
          <w:sz w:val="20"/>
        </w:rPr>
      </w:pPr>
      <w:r>
        <w:rPr>
          <w:b/>
          <w:sz w:val="20"/>
        </w:rPr>
        <w:t>Below, please provide the following:</w:t>
      </w:r>
    </w:p>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Pr="00406364" w:rsidRDefault="00956701" w:rsidP="008550FC">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956701" w:rsidTr="008550FC">
        <w:tc>
          <w:tcPr>
            <w:tcW w:w="9350" w:type="dxa"/>
          </w:tcPr>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tc>
      </w:tr>
    </w:tbl>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reflection on how these practices have impacted your teaching and student learning</w:t>
            </w:r>
            <w:r>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Pr="00406364" w:rsidRDefault="00956701" w:rsidP="00956701"/>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Default="00956701" w:rsidP="00956701"/>
    <w:p w:rsidR="00956701" w:rsidRDefault="00956701" w:rsidP="00956701"/>
    <w:p w:rsidR="005B1D93" w:rsidRDefault="005B1D93" w:rsidP="00956701"/>
    <w:p w:rsidR="00956701" w:rsidRDefault="00956701" w:rsidP="00956701"/>
    <w:p w:rsidR="00956701" w:rsidRDefault="00956701" w:rsidP="00956701"/>
    <w:p w:rsidR="00956701" w:rsidRPr="00745D68" w:rsidRDefault="00956701" w:rsidP="00956701">
      <w:pPr>
        <w:jc w:val="center"/>
        <w:rPr>
          <w:b/>
          <w:sz w:val="20"/>
        </w:rPr>
      </w:pPr>
      <w:bookmarkStart w:id="6" w:name="SD4"/>
      <w:r>
        <w:rPr>
          <w:b/>
          <w:sz w:val="20"/>
        </w:rPr>
        <w:t xml:space="preserve">Teaching </w:t>
      </w:r>
      <w:r w:rsidRPr="00745D68">
        <w:rPr>
          <w:b/>
          <w:sz w:val="20"/>
        </w:rPr>
        <w:t>Subdomain #4: Instructional Expertise</w:t>
      </w:r>
    </w:p>
    <w:bookmarkEnd w:id="6"/>
    <w:p w:rsidR="00956701" w:rsidRDefault="00956701" w:rsidP="00956701"/>
    <w:p w:rsidR="00956701" w:rsidRPr="00745D68" w:rsidRDefault="00956701" w:rsidP="00956701">
      <w:pPr>
        <w:rPr>
          <w:b/>
          <w:sz w:val="20"/>
        </w:rPr>
      </w:pPr>
      <w:r w:rsidRPr="00745D68">
        <w:rPr>
          <w:b/>
          <w:sz w:val="20"/>
        </w:rPr>
        <w:t xml:space="preserve">Description of exceeding expectations in this area: </w:t>
      </w:r>
    </w:p>
    <w:p w:rsidR="00956701" w:rsidRDefault="00956701" w:rsidP="00956701">
      <w:pPr>
        <w:rPr>
          <w:sz w:val="20"/>
        </w:rPr>
      </w:pPr>
    </w:p>
    <w:p w:rsidR="00956701" w:rsidRDefault="00956701" w:rsidP="00956701">
      <w:pPr>
        <w:rPr>
          <w:sz w:val="20"/>
        </w:rPr>
      </w:pPr>
      <w:r w:rsidRPr="000F4328">
        <w:rPr>
          <w:sz w:val="20"/>
        </w:rPr>
        <w:t>Provide</w:t>
      </w:r>
      <w:r w:rsidR="00E5308A">
        <w:rPr>
          <w:b/>
          <w:sz w:val="20"/>
        </w:rPr>
        <w:t xml:space="preserve"> a total of eight</w:t>
      </w:r>
      <w:r w:rsidRPr="000F4328">
        <w:rPr>
          <w:b/>
          <w:sz w:val="20"/>
        </w:rPr>
        <w:t xml:space="preserve"> examples</w:t>
      </w:r>
      <w:r>
        <w:rPr>
          <w:b/>
          <w:sz w:val="20"/>
        </w:rPr>
        <w:t xml:space="preserve"> </w:t>
      </w:r>
      <w:r w:rsidRPr="000F4328">
        <w:rPr>
          <w:sz w:val="20"/>
        </w:rPr>
        <w:t>of participat</w:t>
      </w:r>
      <w:r>
        <w:rPr>
          <w:sz w:val="20"/>
        </w:rPr>
        <w:t>ion in or engagement with:</w:t>
      </w:r>
    </w:p>
    <w:p w:rsidR="00956701" w:rsidRPr="00745D68" w:rsidRDefault="00956701" w:rsidP="00956701">
      <w:pPr>
        <w:pStyle w:val="ListParagraph"/>
        <w:numPr>
          <w:ilvl w:val="0"/>
          <w:numId w:val="5"/>
        </w:numPr>
      </w:pPr>
      <w:r w:rsidRPr="00745D68">
        <w:rPr>
          <w:sz w:val="20"/>
        </w:rPr>
        <w:t>formal or informal profes</w:t>
      </w:r>
      <w:r>
        <w:rPr>
          <w:sz w:val="20"/>
        </w:rPr>
        <w:t>sional development in pedagogy</w:t>
      </w:r>
    </w:p>
    <w:p w:rsidR="00956701" w:rsidRPr="00745D68" w:rsidRDefault="00956701" w:rsidP="00956701">
      <w:pPr>
        <w:pStyle w:val="ListParagraph"/>
        <w:numPr>
          <w:ilvl w:val="0"/>
          <w:numId w:val="5"/>
        </w:numPr>
      </w:pPr>
      <w:r>
        <w:rPr>
          <w:sz w:val="20"/>
        </w:rPr>
        <w:t>formal or informal professional development in content</w:t>
      </w:r>
    </w:p>
    <w:p w:rsidR="00956701" w:rsidRDefault="00956701" w:rsidP="00956701">
      <w:pPr>
        <w:pStyle w:val="ListParagraph"/>
        <w:numPr>
          <w:ilvl w:val="0"/>
          <w:numId w:val="5"/>
        </w:numPr>
        <w:rPr>
          <w:sz w:val="20"/>
        </w:rPr>
      </w:pPr>
      <w:r>
        <w:rPr>
          <w:sz w:val="20"/>
        </w:rPr>
        <w:t>formal or informal professional development in</w:t>
      </w:r>
      <w:r w:rsidRPr="00745D68">
        <w:rPr>
          <w:sz w:val="20"/>
        </w:rPr>
        <w:t xml:space="preserve"> instructional technology. </w:t>
      </w:r>
    </w:p>
    <w:p w:rsidR="00956701" w:rsidRDefault="00956701" w:rsidP="00956701">
      <w:pPr>
        <w:rPr>
          <w:b/>
          <w:sz w:val="20"/>
        </w:rPr>
      </w:pPr>
    </w:p>
    <w:p w:rsidR="00956701" w:rsidRPr="005D596A" w:rsidRDefault="00956701" w:rsidP="00956701">
      <w:pPr>
        <w:rPr>
          <w:b/>
          <w:sz w:val="20"/>
        </w:rPr>
      </w:pPr>
      <w:r>
        <w:rPr>
          <w:b/>
          <w:sz w:val="20"/>
        </w:rPr>
        <w:t>The examples</w:t>
      </w:r>
      <w:r w:rsidRPr="005D596A">
        <w:rPr>
          <w:b/>
          <w:sz w:val="20"/>
        </w:rPr>
        <w:t xml:space="preserve"> described</w:t>
      </w:r>
      <w:r>
        <w:rPr>
          <w:b/>
          <w:sz w:val="20"/>
        </w:rPr>
        <w:t xml:space="preserve"> can come from any </w:t>
      </w:r>
      <w:r w:rsidRPr="005D596A">
        <w:rPr>
          <w:b/>
          <w:sz w:val="20"/>
        </w:rPr>
        <w:t xml:space="preserve">of the areas listed above. </w:t>
      </w:r>
    </w:p>
    <w:p w:rsidR="00956701" w:rsidRDefault="00956701" w:rsidP="00956701">
      <w:pPr>
        <w:rPr>
          <w:b/>
          <w:sz w:val="20"/>
        </w:rPr>
      </w:pPr>
    </w:p>
    <w:p w:rsidR="00956701" w:rsidRDefault="00956701" w:rsidP="00956701">
      <w:pPr>
        <w:rPr>
          <w:sz w:val="20"/>
        </w:rPr>
      </w:pPr>
      <w:r w:rsidRPr="00001E5F">
        <w:rPr>
          <w:b/>
          <w:sz w:val="20"/>
        </w:rPr>
        <w:t>Note:</w:t>
      </w:r>
      <w:r>
        <w:rPr>
          <w:sz w:val="20"/>
        </w:rPr>
        <w:t xml:space="preserve"> Formal professional development includes </w:t>
      </w:r>
      <w:r w:rsidRPr="00760A41">
        <w:rPr>
          <w:sz w:val="20"/>
        </w:rPr>
        <w:t xml:space="preserve">attending workshops or presentations, </w:t>
      </w:r>
      <w:r>
        <w:rPr>
          <w:sz w:val="20"/>
        </w:rPr>
        <w:t>trainings, etc.</w:t>
      </w:r>
    </w:p>
    <w:p w:rsidR="00956701" w:rsidRPr="00760A41" w:rsidRDefault="00956701" w:rsidP="00956701">
      <w:pPr>
        <w:rPr>
          <w:sz w:val="20"/>
        </w:rPr>
      </w:pPr>
      <w:r>
        <w:rPr>
          <w:sz w:val="20"/>
        </w:rPr>
        <w:t xml:space="preserve">Informal professional development includes participating in </w:t>
      </w:r>
      <w:r w:rsidRPr="00760A41">
        <w:rPr>
          <w:sz w:val="20"/>
        </w:rPr>
        <w:t xml:space="preserve">a personal learning network online using social media, </w:t>
      </w:r>
      <w:r>
        <w:rPr>
          <w:sz w:val="20"/>
        </w:rPr>
        <w:t>using tutorials, participating in</w:t>
      </w:r>
      <w:r w:rsidRPr="00760A41">
        <w:rPr>
          <w:sz w:val="20"/>
        </w:rPr>
        <w:t xml:space="preserve"> webinars</w:t>
      </w:r>
      <w:r>
        <w:rPr>
          <w:sz w:val="20"/>
        </w:rPr>
        <w:t>, etc.</w:t>
      </w:r>
      <w:r w:rsidRPr="00760A41">
        <w:rPr>
          <w:sz w:val="20"/>
        </w:rPr>
        <w:t xml:space="preserve">  </w:t>
      </w:r>
    </w:p>
    <w:p w:rsidR="00956701" w:rsidRDefault="00956701" w:rsidP="00956701"/>
    <w:p w:rsidR="00956701" w:rsidRDefault="00956701" w:rsidP="00956701">
      <w:pPr>
        <w:rPr>
          <w:b/>
          <w:sz w:val="20"/>
        </w:rPr>
      </w:pPr>
      <w:r>
        <w:rPr>
          <w:b/>
          <w:sz w:val="20"/>
        </w:rPr>
        <w:t>Below, please provide the following:</w:t>
      </w:r>
    </w:p>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Pr="00406364" w:rsidRDefault="00956701" w:rsidP="008550FC">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956701" w:rsidTr="008550FC">
        <w:tc>
          <w:tcPr>
            <w:tcW w:w="9350" w:type="dxa"/>
          </w:tcPr>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tc>
      </w:tr>
    </w:tbl>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reflection on how these practices have impacted your teaching and student learning</w:t>
            </w:r>
            <w:r>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Pr="00406364" w:rsidRDefault="00956701" w:rsidP="00956701"/>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5B1D93" w:rsidRDefault="005B1D93" w:rsidP="00956701"/>
    <w:p w:rsidR="00956701" w:rsidRDefault="00956701" w:rsidP="00956701">
      <w:pPr>
        <w:jc w:val="center"/>
        <w:rPr>
          <w:b/>
          <w:sz w:val="20"/>
        </w:rPr>
      </w:pPr>
    </w:p>
    <w:p w:rsidR="00AC5C5A" w:rsidRDefault="00AC5C5A" w:rsidP="00956701">
      <w:pPr>
        <w:jc w:val="center"/>
        <w:rPr>
          <w:b/>
          <w:sz w:val="20"/>
        </w:rPr>
      </w:pPr>
    </w:p>
    <w:p w:rsidR="00956701" w:rsidRPr="00745D68" w:rsidRDefault="00956701" w:rsidP="00956701">
      <w:pPr>
        <w:jc w:val="center"/>
        <w:rPr>
          <w:b/>
          <w:sz w:val="20"/>
        </w:rPr>
      </w:pPr>
      <w:bookmarkStart w:id="7" w:name="SD5"/>
      <w:r>
        <w:rPr>
          <w:b/>
          <w:sz w:val="20"/>
        </w:rPr>
        <w:lastRenderedPageBreak/>
        <w:t xml:space="preserve">Teaching </w:t>
      </w:r>
      <w:r w:rsidRPr="00745D68">
        <w:rPr>
          <w:b/>
          <w:sz w:val="20"/>
        </w:rPr>
        <w:t>Subdomain #5: Student Feedback</w:t>
      </w:r>
    </w:p>
    <w:bookmarkEnd w:id="7"/>
    <w:p w:rsidR="00956701" w:rsidRDefault="00956701" w:rsidP="00956701"/>
    <w:p w:rsidR="00956701" w:rsidRPr="00745D68" w:rsidRDefault="00956701" w:rsidP="00956701">
      <w:pPr>
        <w:rPr>
          <w:b/>
          <w:sz w:val="20"/>
        </w:rPr>
      </w:pPr>
      <w:r w:rsidRPr="00745D68">
        <w:rPr>
          <w:b/>
          <w:sz w:val="20"/>
        </w:rPr>
        <w:t>Description of exceeding expectations in this area:</w:t>
      </w:r>
    </w:p>
    <w:p w:rsidR="00956701" w:rsidRDefault="00956701" w:rsidP="00956701">
      <w:pPr>
        <w:rPr>
          <w:sz w:val="20"/>
        </w:rPr>
      </w:pPr>
    </w:p>
    <w:p w:rsidR="00956701" w:rsidRDefault="00956701" w:rsidP="00956701">
      <w:pPr>
        <w:rPr>
          <w:sz w:val="20"/>
        </w:rPr>
      </w:pPr>
      <w:r w:rsidRPr="000F4328">
        <w:rPr>
          <w:sz w:val="20"/>
        </w:rPr>
        <w:t xml:space="preserve">Demonstrate </w:t>
      </w:r>
      <w:r>
        <w:rPr>
          <w:b/>
          <w:sz w:val="20"/>
        </w:rPr>
        <w:t>a total of three</w:t>
      </w:r>
      <w:r w:rsidRPr="000F4328">
        <w:rPr>
          <w:sz w:val="20"/>
        </w:rPr>
        <w:t xml:space="preserve"> innovative approaches to instruction developed by working </w:t>
      </w:r>
      <w:r>
        <w:rPr>
          <w:sz w:val="20"/>
        </w:rPr>
        <w:t xml:space="preserve">with student feedback from SRIs or other forms of student feedback data collected formally or informally. </w:t>
      </w:r>
    </w:p>
    <w:p w:rsidR="00956701" w:rsidRDefault="00956701" w:rsidP="00956701"/>
    <w:p w:rsidR="00956701" w:rsidRDefault="00956701" w:rsidP="00956701">
      <w:pPr>
        <w:rPr>
          <w:b/>
          <w:sz w:val="20"/>
        </w:rPr>
      </w:pPr>
      <w:r>
        <w:rPr>
          <w:b/>
          <w:sz w:val="20"/>
        </w:rPr>
        <w:t>Below, please provide the following:</w:t>
      </w:r>
    </w:p>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Pr="00406364" w:rsidRDefault="00956701" w:rsidP="008550FC">
            <w:r>
              <w:rPr>
                <w:sz w:val="20"/>
              </w:rPr>
              <w:t>A</w:t>
            </w:r>
            <w:r w:rsidRPr="00406364">
              <w:rPr>
                <w:sz w:val="20"/>
              </w:rPr>
              <w:t xml:space="preserve"> written explanation of how you have exceede</w:t>
            </w:r>
            <w:r>
              <w:rPr>
                <w:sz w:val="20"/>
              </w:rPr>
              <w:t>d expectations in this</w:t>
            </w:r>
            <w:r w:rsidRPr="00406364">
              <w:rPr>
                <w:sz w:val="20"/>
              </w:rPr>
              <w:t xml:space="preserve"> subdomain</w:t>
            </w:r>
            <w:r>
              <w:rPr>
                <w:sz w:val="20"/>
              </w:rPr>
              <w:t>:</w:t>
            </w:r>
          </w:p>
        </w:tc>
      </w:tr>
      <w:tr w:rsidR="00956701" w:rsidTr="008550FC">
        <w:tc>
          <w:tcPr>
            <w:tcW w:w="9350" w:type="dxa"/>
          </w:tcPr>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p w:rsidR="00956701" w:rsidRDefault="00956701" w:rsidP="008550FC">
            <w:pPr>
              <w:rPr>
                <w:b/>
                <w:sz w:val="20"/>
              </w:rPr>
            </w:pPr>
          </w:p>
        </w:tc>
      </w:tr>
    </w:tbl>
    <w:p w:rsidR="00956701" w:rsidRDefault="00956701" w:rsidP="00956701">
      <w:pPr>
        <w:rPr>
          <w:b/>
          <w:sz w:val="20"/>
        </w:rPr>
      </w:pPr>
    </w:p>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reflection on how these practices have impacted your teaching and student learning</w:t>
            </w:r>
            <w:r>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Pr="00406364" w:rsidRDefault="00956701" w:rsidP="00956701"/>
    <w:tbl>
      <w:tblPr>
        <w:tblStyle w:val="TableGrid"/>
        <w:tblW w:w="0" w:type="auto"/>
        <w:tblLook w:val="04A0" w:firstRow="1" w:lastRow="0" w:firstColumn="1" w:lastColumn="0" w:noHBand="0" w:noVBand="1"/>
      </w:tblPr>
      <w:tblGrid>
        <w:gridCol w:w="9350"/>
      </w:tblGrid>
      <w:tr w:rsidR="00956701" w:rsidTr="008550FC">
        <w:tc>
          <w:tcPr>
            <w:tcW w:w="9350" w:type="dxa"/>
          </w:tcPr>
          <w:p w:rsidR="00956701" w:rsidRDefault="00956701" w:rsidP="008550FC">
            <w:r>
              <w:rPr>
                <w:sz w:val="20"/>
              </w:rPr>
              <w:t xml:space="preserve">A </w:t>
            </w:r>
            <w:r w:rsidRPr="00406364">
              <w:rPr>
                <w:sz w:val="20"/>
              </w:rPr>
              <w:t>numbered list of artifacts included in the portfolio as evidence of exceeding expectations in this</w:t>
            </w:r>
            <w:r>
              <w:rPr>
                <w:sz w:val="20"/>
              </w:rPr>
              <w:t xml:space="preserve"> subdomain</w:t>
            </w:r>
            <w:r w:rsidRPr="00406364">
              <w:rPr>
                <w:sz w:val="20"/>
              </w:rPr>
              <w:t>.</w:t>
            </w:r>
          </w:p>
        </w:tc>
      </w:tr>
      <w:tr w:rsidR="00956701" w:rsidTr="008550FC">
        <w:tc>
          <w:tcPr>
            <w:tcW w:w="9350" w:type="dxa"/>
          </w:tcPr>
          <w:p w:rsidR="00956701" w:rsidRDefault="00956701" w:rsidP="008550FC"/>
          <w:p w:rsidR="00956701" w:rsidRDefault="00956701" w:rsidP="008550FC"/>
          <w:p w:rsidR="00956701" w:rsidRDefault="00956701" w:rsidP="008550FC"/>
          <w:p w:rsidR="00956701" w:rsidRDefault="00956701" w:rsidP="008550FC"/>
          <w:p w:rsidR="00956701" w:rsidRDefault="00956701" w:rsidP="008550FC"/>
          <w:p w:rsidR="00956701" w:rsidRDefault="00956701" w:rsidP="008550FC"/>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Pr>
        <w:contextualSpacing w:val="0"/>
        <w:jc w:val="center"/>
        <w:rPr>
          <w:b/>
          <w:sz w:val="24"/>
          <w:szCs w:val="28"/>
        </w:rPr>
      </w:pPr>
    </w:p>
    <w:p w:rsidR="00956701" w:rsidRDefault="00956701" w:rsidP="00956701">
      <w:pPr>
        <w:contextualSpacing w:val="0"/>
        <w:rPr>
          <w:b/>
          <w:sz w:val="24"/>
          <w:szCs w:val="28"/>
        </w:rPr>
      </w:pPr>
    </w:p>
    <w:p w:rsidR="00956701" w:rsidRPr="00702759" w:rsidRDefault="00956701" w:rsidP="00956701">
      <w:pPr>
        <w:contextualSpacing w:val="0"/>
        <w:jc w:val="center"/>
        <w:rPr>
          <w:b/>
          <w:sz w:val="24"/>
          <w:szCs w:val="28"/>
        </w:rPr>
      </w:pPr>
      <w:bookmarkStart w:id="8" w:name="SCE"/>
      <w:r w:rsidRPr="00702759">
        <w:rPr>
          <w:b/>
          <w:sz w:val="24"/>
          <w:szCs w:val="28"/>
        </w:rPr>
        <w:t>SCHOLARLY AND CREATIVE ENGAGEMENT</w:t>
      </w:r>
    </w:p>
    <w:bookmarkEnd w:id="8"/>
    <w:p w:rsidR="00956701" w:rsidRPr="00702759" w:rsidRDefault="00956701" w:rsidP="00956701">
      <w:pPr>
        <w:contextualSpacing w:val="0"/>
        <w:rPr>
          <w:sz w:val="20"/>
        </w:rPr>
      </w:pPr>
    </w:p>
    <w:p w:rsidR="00956701" w:rsidRPr="00832B2C" w:rsidRDefault="00956701" w:rsidP="00956701">
      <w:pPr>
        <w:contextualSpacing w:val="0"/>
        <w:rPr>
          <w:b/>
          <w:i/>
          <w:sz w:val="20"/>
        </w:rPr>
      </w:pPr>
      <w:r w:rsidRPr="00832B2C">
        <w:rPr>
          <w:b/>
          <w:i/>
          <w:sz w:val="20"/>
        </w:rPr>
        <w:t>The following definition and standard is from the faculty evaluation plan for senior faculty appointments:</w:t>
      </w:r>
    </w:p>
    <w:p w:rsidR="00956701" w:rsidRPr="00832B2C" w:rsidRDefault="00956701" w:rsidP="00956701">
      <w:pPr>
        <w:ind w:left="100"/>
        <w:contextualSpacing w:val="0"/>
        <w:rPr>
          <w:b/>
          <w:i/>
          <w:sz w:val="20"/>
        </w:rPr>
      </w:pPr>
    </w:p>
    <w:p w:rsidR="00956701" w:rsidRPr="00832B2C" w:rsidRDefault="00956701" w:rsidP="00956701">
      <w:pPr>
        <w:ind w:left="100"/>
        <w:contextualSpacing w:val="0"/>
        <w:rPr>
          <w:sz w:val="20"/>
        </w:rPr>
      </w:pPr>
      <w:r w:rsidRPr="00832B2C">
        <w:rPr>
          <w:b/>
          <w:i/>
          <w:sz w:val="20"/>
        </w:rPr>
        <w:t>Definition:</w:t>
      </w:r>
      <w:r w:rsidRPr="00832B2C">
        <w:rPr>
          <w:sz w:val="20"/>
        </w:rPr>
        <w:t xml:space="preserve"> Activities specifically associated with the faculty member’s formally recognized area of expertise.</w:t>
      </w:r>
    </w:p>
    <w:p w:rsidR="00956701" w:rsidRPr="00832B2C" w:rsidRDefault="00956701" w:rsidP="00956701">
      <w:pPr>
        <w:ind w:left="100"/>
        <w:contextualSpacing w:val="0"/>
        <w:rPr>
          <w:b/>
          <w:i/>
          <w:sz w:val="20"/>
        </w:rPr>
      </w:pPr>
    </w:p>
    <w:p w:rsidR="00956701" w:rsidRPr="00832B2C" w:rsidRDefault="00956701" w:rsidP="00956701">
      <w:pPr>
        <w:ind w:left="100"/>
        <w:contextualSpacing w:val="0"/>
        <w:rPr>
          <w:sz w:val="20"/>
        </w:rPr>
      </w:pPr>
      <w:r w:rsidRPr="00832B2C">
        <w:rPr>
          <w:b/>
          <w:i/>
          <w:sz w:val="20"/>
        </w:rPr>
        <w:t xml:space="preserve">Standard: </w:t>
      </w:r>
      <w:r w:rsidRPr="00832B2C">
        <w:rPr>
          <w:sz w:val="20"/>
        </w:rPr>
        <w:t>The faculty member must meet the criterion below.</w:t>
      </w:r>
    </w:p>
    <w:p w:rsidR="00956701" w:rsidRPr="00832B2C" w:rsidRDefault="00956701" w:rsidP="00956701">
      <w:pPr>
        <w:ind w:left="100"/>
        <w:contextualSpacing w:val="0"/>
        <w:rPr>
          <w:sz w:val="20"/>
        </w:rPr>
      </w:pPr>
    </w:p>
    <w:p w:rsidR="00956701" w:rsidRPr="00832B2C" w:rsidRDefault="00956701" w:rsidP="00956701">
      <w:pPr>
        <w:rPr>
          <w:sz w:val="20"/>
        </w:rPr>
      </w:pPr>
      <w:r w:rsidRPr="00832B2C">
        <w:rPr>
          <w:sz w:val="20"/>
        </w:rPr>
        <w:t>Engage in and document one or more scholarly and/or creative activities consonant with the</w:t>
      </w:r>
    </w:p>
    <w:p w:rsidR="00956701" w:rsidRPr="00832B2C" w:rsidRDefault="00956701" w:rsidP="00956701">
      <w:pPr>
        <w:contextualSpacing w:val="0"/>
        <w:rPr>
          <w:sz w:val="20"/>
        </w:rPr>
      </w:pPr>
      <w:r w:rsidRPr="00832B2C">
        <w:rPr>
          <w:sz w:val="20"/>
        </w:rPr>
        <w:t>number of years of teaching experience, with the number of years of experience teaching in the</w:t>
      </w:r>
    </w:p>
    <w:p w:rsidR="00956701" w:rsidRPr="00832B2C" w:rsidRDefault="00956701" w:rsidP="00956701">
      <w:pPr>
        <w:contextualSpacing w:val="0"/>
        <w:rPr>
          <w:sz w:val="20"/>
        </w:rPr>
      </w:pPr>
      <w:r w:rsidRPr="00832B2C">
        <w:rPr>
          <w:sz w:val="20"/>
        </w:rPr>
        <w:t xml:space="preserve">VCCS, and with the high standards of performance demonstrated by </w:t>
      </w:r>
      <w:proofErr w:type="gramStart"/>
      <w:r w:rsidRPr="00832B2C">
        <w:rPr>
          <w:sz w:val="20"/>
        </w:rPr>
        <w:t>other</w:t>
      </w:r>
      <w:proofErr w:type="gramEnd"/>
      <w:r w:rsidRPr="00832B2C">
        <w:rPr>
          <w:sz w:val="20"/>
        </w:rPr>
        <w:t xml:space="preserve"> faculty on</w:t>
      </w:r>
    </w:p>
    <w:p w:rsidR="00956701" w:rsidRPr="00832B2C" w:rsidRDefault="00956701" w:rsidP="00956701">
      <w:pPr>
        <w:contextualSpacing w:val="0"/>
        <w:rPr>
          <w:sz w:val="20"/>
        </w:rPr>
      </w:pPr>
      <w:r w:rsidRPr="00832B2C">
        <w:rPr>
          <w:sz w:val="20"/>
        </w:rPr>
        <w:t>second/third-year appointments. Activities may include, but are not limited to</w:t>
      </w:r>
    </w:p>
    <w:p w:rsidR="00956701" w:rsidRPr="00832B2C" w:rsidRDefault="00956701" w:rsidP="00956701">
      <w:pPr>
        <w:ind w:left="820"/>
        <w:contextualSpacing w:val="0"/>
        <w:rPr>
          <w:sz w:val="20"/>
        </w:rPr>
      </w:pPr>
      <w:r w:rsidRPr="00832B2C">
        <w:rPr>
          <w:sz w:val="20"/>
        </w:rPr>
        <w:t>o Publish in peer-reviewed forums in one’s academic discipline or the general area of college teaching.</w:t>
      </w:r>
    </w:p>
    <w:p w:rsidR="00956701" w:rsidRPr="00832B2C" w:rsidRDefault="00956701" w:rsidP="00956701">
      <w:pPr>
        <w:ind w:left="820"/>
        <w:contextualSpacing w:val="0"/>
        <w:rPr>
          <w:sz w:val="20"/>
        </w:rPr>
      </w:pPr>
      <w:r w:rsidRPr="00832B2C">
        <w:rPr>
          <w:sz w:val="20"/>
        </w:rPr>
        <w:t>o Present creative works in forums for which admission/acceptance is competitive.</w:t>
      </w:r>
    </w:p>
    <w:p w:rsidR="00956701" w:rsidRPr="00832B2C" w:rsidRDefault="00956701" w:rsidP="00956701">
      <w:pPr>
        <w:ind w:left="820"/>
        <w:contextualSpacing w:val="0"/>
        <w:rPr>
          <w:sz w:val="20"/>
        </w:rPr>
      </w:pPr>
      <w:r w:rsidRPr="00832B2C">
        <w:rPr>
          <w:sz w:val="20"/>
        </w:rPr>
        <w:t>o Participate in multiple activities of professional organizations.</w:t>
      </w:r>
    </w:p>
    <w:p w:rsidR="00956701" w:rsidRPr="00832B2C" w:rsidRDefault="00956701" w:rsidP="00956701">
      <w:pPr>
        <w:ind w:left="820"/>
        <w:contextualSpacing w:val="0"/>
        <w:rPr>
          <w:sz w:val="20"/>
        </w:rPr>
      </w:pPr>
      <w:r w:rsidRPr="00832B2C">
        <w:rPr>
          <w:sz w:val="20"/>
        </w:rPr>
        <w:t>o Present at professional conferences.</w:t>
      </w:r>
    </w:p>
    <w:p w:rsidR="00956701" w:rsidRPr="00832B2C" w:rsidRDefault="00956701" w:rsidP="00956701">
      <w:pPr>
        <w:ind w:left="820"/>
        <w:contextualSpacing w:val="0"/>
        <w:rPr>
          <w:sz w:val="20"/>
        </w:rPr>
      </w:pPr>
      <w:r w:rsidRPr="00832B2C">
        <w:rPr>
          <w:sz w:val="20"/>
        </w:rPr>
        <w:t>o Organize or lead workshops, seminars, or other training activities for one’s peers.</w:t>
      </w:r>
    </w:p>
    <w:p w:rsidR="00956701" w:rsidRPr="00832B2C" w:rsidRDefault="00956701" w:rsidP="00956701">
      <w:pPr>
        <w:ind w:left="820"/>
        <w:contextualSpacing w:val="0"/>
        <w:rPr>
          <w:sz w:val="20"/>
        </w:rPr>
      </w:pPr>
      <w:r w:rsidRPr="00832B2C">
        <w:rPr>
          <w:sz w:val="20"/>
        </w:rPr>
        <w:t>o Earn graduate credits or a degree.</w:t>
      </w:r>
    </w:p>
    <w:p w:rsidR="00956701" w:rsidRPr="00832B2C" w:rsidRDefault="00956701" w:rsidP="00956701">
      <w:pPr>
        <w:ind w:left="820"/>
        <w:contextualSpacing w:val="0"/>
        <w:rPr>
          <w:sz w:val="20"/>
        </w:rPr>
      </w:pPr>
      <w:r w:rsidRPr="00832B2C">
        <w:rPr>
          <w:sz w:val="20"/>
        </w:rPr>
        <w:t>o Earn a professional or industry certification.</w:t>
      </w:r>
    </w:p>
    <w:p w:rsidR="00956701" w:rsidRPr="00832B2C" w:rsidRDefault="00956701" w:rsidP="00956701">
      <w:pPr>
        <w:ind w:left="820"/>
        <w:contextualSpacing w:val="0"/>
        <w:rPr>
          <w:sz w:val="20"/>
        </w:rPr>
      </w:pPr>
      <w:r w:rsidRPr="00832B2C">
        <w:rPr>
          <w:sz w:val="20"/>
        </w:rPr>
        <w:t>o Conduct scholarly research.</w:t>
      </w:r>
    </w:p>
    <w:p w:rsidR="00956701" w:rsidRPr="00832B2C" w:rsidRDefault="00956701" w:rsidP="00956701">
      <w:pPr>
        <w:ind w:left="820"/>
        <w:contextualSpacing w:val="0"/>
        <w:rPr>
          <w:sz w:val="20"/>
        </w:rPr>
      </w:pPr>
      <w:r w:rsidRPr="00832B2C">
        <w:rPr>
          <w:sz w:val="20"/>
        </w:rPr>
        <w:t>o Write, receive, or review job-related grants.</w:t>
      </w:r>
    </w:p>
    <w:p w:rsidR="00956701" w:rsidRPr="00CD164B" w:rsidRDefault="00956701" w:rsidP="00956701">
      <w:pPr>
        <w:ind w:left="820"/>
        <w:contextualSpacing w:val="0"/>
      </w:pPr>
    </w:p>
    <w:p w:rsidR="00956701" w:rsidRPr="00702759" w:rsidRDefault="00956701" w:rsidP="00956701">
      <w:pPr>
        <w:spacing w:after="80"/>
        <w:contextualSpacing w:val="0"/>
        <w:rPr>
          <w:b/>
          <w:sz w:val="20"/>
        </w:rPr>
      </w:pPr>
      <w:r>
        <w:rPr>
          <w:b/>
          <w:sz w:val="20"/>
        </w:rPr>
        <w:t xml:space="preserve">Promotion from </w:t>
      </w:r>
      <w:r w:rsidR="00E5308A">
        <w:rPr>
          <w:b/>
          <w:sz w:val="20"/>
        </w:rPr>
        <w:t xml:space="preserve">Associate </w:t>
      </w:r>
      <w:r>
        <w:rPr>
          <w:b/>
          <w:sz w:val="20"/>
        </w:rPr>
        <w:t>Professor</w:t>
      </w:r>
      <w:r w:rsidR="00E5308A">
        <w:rPr>
          <w:b/>
          <w:sz w:val="20"/>
        </w:rPr>
        <w:t xml:space="preserve"> to Professor</w:t>
      </w:r>
      <w:r w:rsidRPr="00702759">
        <w:rPr>
          <w:b/>
          <w:sz w:val="20"/>
        </w:rPr>
        <w:t>:</w:t>
      </w:r>
    </w:p>
    <w:p w:rsidR="00956701" w:rsidRDefault="00956701" w:rsidP="00956701">
      <w:pPr>
        <w:rPr>
          <w:sz w:val="20"/>
        </w:rPr>
      </w:pPr>
      <w:r>
        <w:rPr>
          <w:sz w:val="20"/>
        </w:rPr>
        <w:t>T</w:t>
      </w:r>
      <w:r w:rsidRPr="00702759">
        <w:rPr>
          <w:sz w:val="20"/>
        </w:rPr>
        <w:t>he applicant should demonstrate they have exceeded the standard for th</w:t>
      </w:r>
      <w:r>
        <w:rPr>
          <w:sz w:val="20"/>
        </w:rPr>
        <w:t xml:space="preserve">e faculty evaluation by providing examples of </w:t>
      </w:r>
      <w:r w:rsidRPr="00001E5F">
        <w:rPr>
          <w:b/>
          <w:sz w:val="20"/>
        </w:rPr>
        <w:t>a total of</w:t>
      </w:r>
      <w:r w:rsidR="00E5308A">
        <w:rPr>
          <w:sz w:val="20"/>
        </w:rPr>
        <w:t xml:space="preserve"> </w:t>
      </w:r>
      <w:r w:rsidR="00E5308A" w:rsidRPr="00E5308A">
        <w:rPr>
          <w:b/>
          <w:sz w:val="20"/>
        </w:rPr>
        <w:t>eight</w:t>
      </w:r>
      <w:r>
        <w:rPr>
          <w:b/>
          <w:sz w:val="20"/>
        </w:rPr>
        <w:t xml:space="preserve"> </w:t>
      </w:r>
      <w:r w:rsidRPr="00702759">
        <w:rPr>
          <w:sz w:val="20"/>
        </w:rPr>
        <w:t xml:space="preserve">scholarly or creative activities </w:t>
      </w:r>
      <w:r>
        <w:rPr>
          <w:sz w:val="20"/>
        </w:rPr>
        <w:t>in the subdomains listed</w:t>
      </w:r>
      <w:r w:rsidRPr="00702759">
        <w:rPr>
          <w:sz w:val="20"/>
        </w:rPr>
        <w:t xml:space="preserve"> below.</w:t>
      </w:r>
    </w:p>
    <w:p w:rsidR="00956701" w:rsidRDefault="00956701" w:rsidP="00956701">
      <w:pPr>
        <w:rPr>
          <w:sz w:val="20"/>
        </w:rPr>
      </w:pPr>
    </w:p>
    <w:p w:rsidR="00956701" w:rsidRDefault="00956701" w:rsidP="00956701">
      <w:pPr>
        <w:rPr>
          <w:b/>
          <w:sz w:val="20"/>
        </w:rPr>
      </w:pPr>
      <w:bookmarkStart w:id="9" w:name="_Hlk528525589"/>
      <w:r>
        <w:rPr>
          <w:b/>
          <w:sz w:val="20"/>
        </w:rPr>
        <w:t>The activities described</w:t>
      </w:r>
      <w:r w:rsidR="00E5308A">
        <w:rPr>
          <w:b/>
          <w:sz w:val="20"/>
        </w:rPr>
        <w:t xml:space="preserve"> should come from at least four </w:t>
      </w:r>
      <w:r>
        <w:rPr>
          <w:b/>
          <w:sz w:val="20"/>
        </w:rPr>
        <w:t xml:space="preserve">of these subdomains. </w:t>
      </w:r>
    </w:p>
    <w:bookmarkEnd w:id="9"/>
    <w:p w:rsidR="00956701" w:rsidRPr="00702759" w:rsidRDefault="00956701" w:rsidP="00956701">
      <w:pPr>
        <w:spacing w:after="80"/>
        <w:contextualSpacing w:val="0"/>
        <w:rPr>
          <w:b/>
          <w:sz w:val="20"/>
        </w:rPr>
      </w:pPr>
      <w:r w:rsidRPr="00702759">
        <w:rPr>
          <w:sz w:val="20"/>
        </w:rPr>
        <w:t xml:space="preserve"> </w:t>
      </w:r>
    </w:p>
    <w:p w:rsidR="00956701" w:rsidRDefault="00956701" w:rsidP="00956701">
      <w:pPr>
        <w:spacing w:after="80"/>
        <w:contextualSpacing w:val="0"/>
        <w:rPr>
          <w:sz w:val="20"/>
        </w:rPr>
      </w:pPr>
      <w:r>
        <w:rPr>
          <w:sz w:val="20"/>
        </w:rPr>
        <w:t>T</w:t>
      </w:r>
      <w:r w:rsidRPr="00702759">
        <w:rPr>
          <w:sz w:val="20"/>
        </w:rPr>
        <w:t>he applicant should submi</w:t>
      </w:r>
      <w:r>
        <w:rPr>
          <w:sz w:val="20"/>
        </w:rPr>
        <w:t>t a written explanation of the</w:t>
      </w:r>
      <w:r w:rsidRPr="00702759">
        <w:rPr>
          <w:sz w:val="20"/>
        </w:rPr>
        <w:t xml:space="preserve"> scholarly or creative engagement and a reflection on the impact of these act</w:t>
      </w:r>
      <w:r>
        <w:rPr>
          <w:sz w:val="20"/>
        </w:rPr>
        <w:t xml:space="preserve">ivities on </w:t>
      </w:r>
      <w:r w:rsidRPr="00702759">
        <w:rPr>
          <w:sz w:val="20"/>
        </w:rPr>
        <w:t>personal development a</w:t>
      </w:r>
      <w:r>
        <w:rPr>
          <w:sz w:val="20"/>
        </w:rPr>
        <w:t xml:space="preserve">nd growth as an educator, students, </w:t>
      </w:r>
      <w:r w:rsidRPr="00702759">
        <w:rPr>
          <w:sz w:val="20"/>
        </w:rPr>
        <w:t xml:space="preserve">colleagues, and/or the college. </w:t>
      </w:r>
    </w:p>
    <w:p w:rsidR="00956701" w:rsidRDefault="00956701" w:rsidP="00956701">
      <w:pPr>
        <w:spacing w:after="80"/>
        <w:contextualSpacing w:val="0"/>
        <w:rPr>
          <w:sz w:val="20"/>
        </w:rPr>
      </w:pPr>
    </w:p>
    <w:p w:rsidR="00956701" w:rsidRPr="00CD164B" w:rsidRDefault="00956701" w:rsidP="00956701">
      <w:pPr>
        <w:spacing w:after="80"/>
        <w:contextualSpacing w:val="0"/>
        <w:rPr>
          <w:b/>
          <w:sz w:val="24"/>
          <w:szCs w:val="28"/>
        </w:rPr>
      </w:pPr>
      <w:r w:rsidRPr="00702759">
        <w:rPr>
          <w:sz w:val="20"/>
        </w:rPr>
        <w:t xml:space="preserve">The applicant should include artifacts in the promotion portfolio to support the activities described in the written explanation </w:t>
      </w:r>
      <w:r>
        <w:rPr>
          <w:sz w:val="20"/>
        </w:rPr>
        <w:t xml:space="preserve">of </w:t>
      </w:r>
      <w:r w:rsidRPr="00702759">
        <w:rPr>
          <w:sz w:val="20"/>
        </w:rPr>
        <w:t>and refl</w:t>
      </w:r>
      <w:r>
        <w:rPr>
          <w:sz w:val="20"/>
        </w:rPr>
        <w:t xml:space="preserve">ection on </w:t>
      </w:r>
      <w:r w:rsidRPr="00702759">
        <w:rPr>
          <w:sz w:val="20"/>
        </w:rPr>
        <w:t>activities in this section.</w:t>
      </w: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AC5C5A" w:rsidRDefault="00AC5C5A" w:rsidP="00956701"/>
    <w:p w:rsidR="00956701" w:rsidRDefault="00956701" w:rsidP="00956701"/>
    <w:p w:rsidR="00956701" w:rsidRDefault="00956701" w:rsidP="00956701"/>
    <w:p w:rsidR="00956701" w:rsidRPr="00620A1A" w:rsidRDefault="00956701" w:rsidP="00956701">
      <w:pPr>
        <w:contextualSpacing w:val="0"/>
        <w:jc w:val="center"/>
        <w:rPr>
          <w:sz w:val="20"/>
        </w:rPr>
      </w:pPr>
      <w:bookmarkStart w:id="10" w:name="SCEForms"/>
      <w:r w:rsidRPr="00620A1A">
        <w:rPr>
          <w:b/>
          <w:sz w:val="20"/>
          <w:szCs w:val="28"/>
        </w:rPr>
        <w:t xml:space="preserve">Scholarly and Creative Subdomain #1: </w:t>
      </w:r>
      <w:r w:rsidRPr="00620A1A">
        <w:rPr>
          <w:sz w:val="20"/>
        </w:rPr>
        <w:t>Publishing</w:t>
      </w:r>
    </w:p>
    <w:bookmarkEnd w:id="10"/>
    <w:p w:rsidR="00956701" w:rsidRPr="00620A1A" w:rsidRDefault="00956701" w:rsidP="00956701">
      <w:pPr>
        <w:contextualSpacing w:val="0"/>
        <w:rPr>
          <w:b/>
          <w:sz w:val="20"/>
        </w:rPr>
      </w:pPr>
    </w:p>
    <w:p w:rsidR="00956701" w:rsidRPr="00620A1A" w:rsidRDefault="00956701" w:rsidP="00956701">
      <w:pPr>
        <w:contextualSpacing w:val="0"/>
        <w:rPr>
          <w:b/>
          <w:sz w:val="20"/>
        </w:rPr>
      </w:pPr>
      <w:r w:rsidRPr="00620A1A">
        <w:rPr>
          <w:b/>
          <w:sz w:val="20"/>
        </w:rPr>
        <w:t>If choosing this subdomain, please provide the following:</w:t>
      </w:r>
    </w:p>
    <w:p w:rsidR="00956701" w:rsidRPr="00620A1A"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20A1A" w:rsidTr="008550FC">
        <w:tc>
          <w:tcPr>
            <w:tcW w:w="9350" w:type="dxa"/>
          </w:tcPr>
          <w:p w:rsidR="00956701" w:rsidRPr="00620A1A" w:rsidRDefault="00956701" w:rsidP="008550FC">
            <w:pPr>
              <w:widowControl w:val="0"/>
              <w:spacing w:line="240" w:lineRule="auto"/>
              <w:contextualSpacing w:val="0"/>
              <w:rPr>
                <w:sz w:val="20"/>
              </w:rPr>
            </w:pPr>
            <w:r w:rsidRPr="00620A1A">
              <w:rPr>
                <w:sz w:val="20"/>
              </w:rPr>
              <w:t>A written explanation of your contributions in this subdomain:</w:t>
            </w:r>
          </w:p>
        </w:tc>
      </w:tr>
      <w:tr w:rsidR="00956701" w:rsidRPr="00620A1A" w:rsidTr="008550FC">
        <w:tc>
          <w:tcPr>
            <w:tcW w:w="9350" w:type="dxa"/>
          </w:tcPr>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tc>
      </w:tr>
    </w:tbl>
    <w:p w:rsidR="00956701" w:rsidRPr="00620A1A"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20A1A" w:rsidTr="008550FC">
        <w:tc>
          <w:tcPr>
            <w:tcW w:w="9350" w:type="dxa"/>
          </w:tcPr>
          <w:p w:rsidR="00956701" w:rsidRPr="00620A1A" w:rsidRDefault="00956701" w:rsidP="008550FC">
            <w:pPr>
              <w:contextualSpacing w:val="0"/>
              <w:rPr>
                <w:b/>
                <w:sz w:val="20"/>
              </w:rPr>
            </w:pPr>
            <w:r w:rsidRPr="00620A1A">
              <w:rPr>
                <w:sz w:val="20"/>
              </w:rPr>
              <w:t>A reflection on how these contributions have impacted the college and your growth as a professional:</w:t>
            </w:r>
          </w:p>
        </w:tc>
      </w:tr>
      <w:tr w:rsidR="00956701" w:rsidRPr="00620A1A" w:rsidTr="008550FC">
        <w:tc>
          <w:tcPr>
            <w:tcW w:w="9350" w:type="dxa"/>
          </w:tcPr>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tc>
      </w:tr>
    </w:tbl>
    <w:p w:rsidR="00956701" w:rsidRPr="00620A1A"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20A1A" w:rsidTr="008550FC">
        <w:tc>
          <w:tcPr>
            <w:tcW w:w="9350" w:type="dxa"/>
          </w:tcPr>
          <w:p w:rsidR="00956701" w:rsidRPr="00620A1A" w:rsidRDefault="00956701" w:rsidP="008550FC">
            <w:pPr>
              <w:contextualSpacing w:val="0"/>
              <w:rPr>
                <w:b/>
                <w:sz w:val="20"/>
              </w:rPr>
            </w:pPr>
            <w:r w:rsidRPr="00620A1A">
              <w:rPr>
                <w:sz w:val="20"/>
              </w:rPr>
              <w:t>A numbered list of artifacts included in the portfolio as evidence of contributions in this subdomain:</w:t>
            </w:r>
          </w:p>
        </w:tc>
      </w:tr>
      <w:tr w:rsidR="00956701" w:rsidRPr="00620A1A" w:rsidTr="008550FC">
        <w:tc>
          <w:tcPr>
            <w:tcW w:w="9350" w:type="dxa"/>
          </w:tcPr>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p w:rsidR="00956701" w:rsidRPr="00620A1A" w:rsidRDefault="00956701" w:rsidP="008550FC">
            <w:pPr>
              <w:contextualSpacing w:val="0"/>
              <w:rPr>
                <w:b/>
                <w:sz w:val="20"/>
              </w:rPr>
            </w:pPr>
          </w:p>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Pr>
        <w:contextualSpacing w:val="0"/>
        <w:rPr>
          <w:b/>
          <w:szCs w:val="28"/>
        </w:rPr>
      </w:pPr>
    </w:p>
    <w:p w:rsidR="00956701" w:rsidRDefault="00956701" w:rsidP="00956701">
      <w:pPr>
        <w:contextualSpacing w:val="0"/>
        <w:rPr>
          <w:b/>
          <w:szCs w:val="28"/>
        </w:rPr>
      </w:pPr>
    </w:p>
    <w:p w:rsidR="00956701" w:rsidRDefault="00956701" w:rsidP="00956701">
      <w:pPr>
        <w:contextualSpacing w:val="0"/>
        <w:rPr>
          <w:b/>
          <w:szCs w:val="28"/>
        </w:rPr>
      </w:pPr>
    </w:p>
    <w:p w:rsidR="00956701" w:rsidRDefault="00956701" w:rsidP="00956701">
      <w:pPr>
        <w:contextualSpacing w:val="0"/>
        <w:rPr>
          <w:b/>
          <w:szCs w:val="28"/>
        </w:rPr>
      </w:pPr>
    </w:p>
    <w:p w:rsidR="00956701" w:rsidRDefault="00956701" w:rsidP="00956701">
      <w:pPr>
        <w:contextualSpacing w:val="0"/>
        <w:rPr>
          <w:b/>
          <w:szCs w:val="28"/>
        </w:rPr>
      </w:pPr>
    </w:p>
    <w:p w:rsidR="00956701" w:rsidRPr="00DA4399" w:rsidRDefault="00956701" w:rsidP="00956701">
      <w:pPr>
        <w:contextualSpacing w:val="0"/>
        <w:jc w:val="center"/>
        <w:rPr>
          <w:sz w:val="20"/>
        </w:rPr>
      </w:pPr>
      <w:r w:rsidRPr="00DA4399">
        <w:rPr>
          <w:b/>
          <w:sz w:val="20"/>
          <w:szCs w:val="28"/>
        </w:rPr>
        <w:t xml:space="preserve">Scholarly and Creative Subdomain #2: </w:t>
      </w:r>
      <w:r w:rsidRPr="00DA4399">
        <w:rPr>
          <w:sz w:val="20"/>
          <w:szCs w:val="28"/>
        </w:rPr>
        <w:t>Conference Presentations</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contextualSpacing w:val="0"/>
        <w:jc w:val="center"/>
        <w:rPr>
          <w:b/>
          <w:sz w:val="20"/>
        </w:rPr>
      </w:pPr>
      <w:r w:rsidRPr="00DA4399">
        <w:rPr>
          <w:b/>
          <w:sz w:val="20"/>
          <w:szCs w:val="28"/>
        </w:rPr>
        <w:t xml:space="preserve">Scholarly and Creative Subdomain #3: </w:t>
      </w:r>
      <w:r w:rsidRPr="00DA4399">
        <w:rPr>
          <w:sz w:val="20"/>
          <w:szCs w:val="28"/>
        </w:rPr>
        <w:t>Participation in Professional Organizations</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contextualSpacing w:val="0"/>
        <w:rPr>
          <w:b/>
          <w:sz w:val="20"/>
          <w:szCs w:val="28"/>
        </w:rPr>
      </w:pPr>
    </w:p>
    <w:p w:rsidR="00956701" w:rsidRDefault="00956701" w:rsidP="00956701">
      <w:pPr>
        <w:contextualSpacing w:val="0"/>
        <w:jc w:val="center"/>
        <w:rPr>
          <w:sz w:val="20"/>
          <w:szCs w:val="28"/>
        </w:rPr>
      </w:pPr>
      <w:r w:rsidRPr="00DA4399">
        <w:rPr>
          <w:b/>
          <w:sz w:val="20"/>
          <w:szCs w:val="28"/>
        </w:rPr>
        <w:t xml:space="preserve">Scholarly and Creative Subdomain #4: </w:t>
      </w:r>
      <w:r w:rsidRPr="00DA4399">
        <w:rPr>
          <w:sz w:val="20"/>
          <w:szCs w:val="28"/>
        </w:rPr>
        <w:t>Presenting Creative Wor</w:t>
      </w:r>
      <w:r>
        <w:rPr>
          <w:sz w:val="20"/>
          <w:szCs w:val="28"/>
        </w:rPr>
        <w:t xml:space="preserve">ks in Forums Where Admission or </w:t>
      </w:r>
    </w:p>
    <w:p w:rsidR="00956701" w:rsidRPr="00DA4399" w:rsidRDefault="00956701" w:rsidP="00956701">
      <w:pPr>
        <w:contextualSpacing w:val="0"/>
        <w:rPr>
          <w:sz w:val="20"/>
          <w:szCs w:val="28"/>
        </w:rPr>
      </w:pPr>
      <w:r>
        <w:rPr>
          <w:sz w:val="20"/>
          <w:szCs w:val="28"/>
        </w:rPr>
        <w:t xml:space="preserve">    </w:t>
      </w:r>
      <w:r w:rsidRPr="00DA4399">
        <w:rPr>
          <w:sz w:val="20"/>
          <w:szCs w:val="28"/>
        </w:rPr>
        <w:t>Acceptance is Competitive.</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ind w:left="720"/>
        <w:contextualSpacing w:val="0"/>
        <w:rPr>
          <w:sz w:val="20"/>
          <w:szCs w:val="28"/>
        </w:rPr>
      </w:pPr>
      <w:r w:rsidRPr="00DA4399">
        <w:rPr>
          <w:b/>
          <w:sz w:val="20"/>
          <w:szCs w:val="28"/>
        </w:rPr>
        <w:t xml:space="preserve">Scholarly and Creative Subdomain #5: </w:t>
      </w:r>
      <w:r w:rsidRPr="00DA4399">
        <w:rPr>
          <w:sz w:val="20"/>
        </w:rPr>
        <w:t>Organize or lead workshops, seminars, or other training activities for one’s peers.</w:t>
      </w:r>
    </w:p>
    <w:p w:rsidR="00956701" w:rsidRPr="00DA4399" w:rsidRDefault="00956701" w:rsidP="00956701">
      <w:pPr>
        <w:ind w:left="720"/>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contextualSpacing w:val="0"/>
        <w:jc w:val="center"/>
        <w:rPr>
          <w:b/>
          <w:sz w:val="20"/>
          <w:szCs w:val="28"/>
        </w:rPr>
      </w:pPr>
      <w:r w:rsidRPr="00DA4399">
        <w:rPr>
          <w:b/>
          <w:sz w:val="20"/>
          <w:szCs w:val="28"/>
        </w:rPr>
        <w:t xml:space="preserve">Scholarly and Creative Subdomain #6: </w:t>
      </w:r>
      <w:r w:rsidRPr="00DA4399">
        <w:rPr>
          <w:sz w:val="20"/>
          <w:szCs w:val="28"/>
        </w:rPr>
        <w:t>Earn Graduate Credit</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contextualSpacing w:val="0"/>
        <w:jc w:val="center"/>
        <w:rPr>
          <w:b/>
          <w:sz w:val="20"/>
          <w:szCs w:val="28"/>
        </w:rPr>
      </w:pPr>
      <w:r w:rsidRPr="00DA4399">
        <w:rPr>
          <w:b/>
          <w:sz w:val="20"/>
          <w:szCs w:val="28"/>
        </w:rPr>
        <w:t xml:space="preserve">Scholarly and Creative Subdomain #7: </w:t>
      </w:r>
      <w:r w:rsidRPr="00DA4399">
        <w:rPr>
          <w:sz w:val="20"/>
        </w:rPr>
        <w:t>Earn Professional or Industry Certification</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contextualSpacing w:val="0"/>
        <w:jc w:val="center"/>
        <w:rPr>
          <w:b/>
          <w:sz w:val="20"/>
          <w:szCs w:val="28"/>
        </w:rPr>
      </w:pPr>
      <w:r w:rsidRPr="00DA4399">
        <w:rPr>
          <w:b/>
          <w:sz w:val="20"/>
          <w:szCs w:val="28"/>
        </w:rPr>
        <w:t xml:space="preserve">Scholarly and Creative Subdomain #8: </w:t>
      </w:r>
      <w:r w:rsidRPr="00DA4399">
        <w:rPr>
          <w:sz w:val="20"/>
        </w:rPr>
        <w:t>Conduct Scholarly Research</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contextualSpacing w:val="0"/>
        <w:jc w:val="center"/>
        <w:rPr>
          <w:b/>
          <w:sz w:val="20"/>
          <w:szCs w:val="28"/>
        </w:rPr>
      </w:pPr>
      <w:r w:rsidRPr="00DA4399">
        <w:rPr>
          <w:b/>
          <w:sz w:val="20"/>
          <w:szCs w:val="28"/>
        </w:rPr>
        <w:t xml:space="preserve">Scholarly and Creative Subdomain #9: </w:t>
      </w:r>
      <w:r w:rsidRPr="00DA4399">
        <w:rPr>
          <w:sz w:val="20"/>
        </w:rPr>
        <w:t>Write, review, and/or receive job-related grants.</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ind w:left="720"/>
        <w:contextualSpacing w:val="0"/>
        <w:rPr>
          <w:sz w:val="20"/>
        </w:rPr>
      </w:pPr>
      <w:r w:rsidRPr="00DA4399">
        <w:rPr>
          <w:b/>
          <w:sz w:val="20"/>
          <w:szCs w:val="28"/>
        </w:rPr>
        <w:t xml:space="preserve">Scholarly and Creative Subdomain #10: </w:t>
      </w:r>
      <w:r w:rsidRPr="00DA4399">
        <w:rPr>
          <w:sz w:val="20"/>
        </w:rPr>
        <w:t>Complete VCCS-supported certifications or professional deve</w:t>
      </w:r>
      <w:r w:rsidR="00E5308A">
        <w:rPr>
          <w:sz w:val="20"/>
        </w:rPr>
        <w:t xml:space="preserve">lopment not related to teaching (i.e.: </w:t>
      </w:r>
      <w:r w:rsidRPr="00DA4399">
        <w:rPr>
          <w:sz w:val="20"/>
        </w:rPr>
        <w:t>VCCS Leadership Academy, Institute for Diversity and Inclusion, etc.)</w:t>
      </w:r>
    </w:p>
    <w:p w:rsidR="00956701" w:rsidRPr="00DA4399" w:rsidRDefault="00956701" w:rsidP="00956701">
      <w:pPr>
        <w:contextualSpacing w:val="0"/>
        <w:rPr>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sz w:val="20"/>
        </w:rPr>
      </w:pPr>
      <w:r w:rsidRPr="00DA4399">
        <w:rPr>
          <w:b/>
          <w:sz w:val="20"/>
          <w:szCs w:val="28"/>
        </w:rPr>
        <w:t xml:space="preserve">Scholarly and Creative Subdomain #11: </w:t>
      </w:r>
      <w:r w:rsidRPr="00DA4399">
        <w:rPr>
          <w:sz w:val="20"/>
        </w:rPr>
        <w:t>Complete other voluntary profe</w:t>
      </w:r>
      <w:r w:rsidR="00E5308A">
        <w:rPr>
          <w:sz w:val="20"/>
        </w:rPr>
        <w:t>ssional development activities not related to teaching</w:t>
      </w:r>
      <w:r w:rsidRPr="00DA4399">
        <w:rPr>
          <w:sz w:val="20"/>
        </w:rPr>
        <w:t xml:space="preserve"> </w:t>
      </w:r>
      <w:r w:rsidR="00E5308A">
        <w:rPr>
          <w:sz w:val="20"/>
        </w:rPr>
        <w:t xml:space="preserve">(i.e.: attend conferences on </w:t>
      </w:r>
      <w:r w:rsidRPr="00DA4399">
        <w:rPr>
          <w:sz w:val="20"/>
        </w:rPr>
        <w:t>advising, general education, etc., attend workshops, etc.)</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Pr="00745D68" w:rsidRDefault="00956701" w:rsidP="00956701">
      <w:pPr>
        <w:spacing w:after="80"/>
        <w:contextualSpacing w:val="0"/>
        <w:jc w:val="center"/>
        <w:rPr>
          <w:b/>
          <w:sz w:val="24"/>
          <w:szCs w:val="28"/>
        </w:rPr>
      </w:pPr>
      <w:bookmarkStart w:id="11" w:name="IR"/>
      <w:r w:rsidRPr="00745D68">
        <w:rPr>
          <w:b/>
          <w:sz w:val="24"/>
          <w:szCs w:val="28"/>
        </w:rPr>
        <w:lastRenderedPageBreak/>
        <w:t xml:space="preserve">INSTITUTIONAL RESPONSIBILITY </w:t>
      </w:r>
    </w:p>
    <w:bookmarkEnd w:id="11"/>
    <w:p w:rsidR="00956701" w:rsidRPr="00745D68" w:rsidRDefault="00956701" w:rsidP="00956701">
      <w:pPr>
        <w:spacing w:after="80"/>
        <w:contextualSpacing w:val="0"/>
        <w:jc w:val="center"/>
        <w:rPr>
          <w:b/>
          <w:sz w:val="24"/>
          <w:szCs w:val="28"/>
        </w:rPr>
      </w:pPr>
    </w:p>
    <w:p w:rsidR="00956701" w:rsidRPr="00832B2C" w:rsidRDefault="00956701" w:rsidP="00956701">
      <w:pPr>
        <w:contextualSpacing w:val="0"/>
        <w:rPr>
          <w:b/>
          <w:i/>
          <w:sz w:val="20"/>
        </w:rPr>
      </w:pPr>
      <w:r w:rsidRPr="00745D68">
        <w:rPr>
          <w:b/>
          <w:sz w:val="24"/>
          <w:szCs w:val="28"/>
        </w:rPr>
        <w:br/>
      </w:r>
      <w:r w:rsidRPr="00832B2C">
        <w:rPr>
          <w:b/>
          <w:i/>
          <w:sz w:val="20"/>
        </w:rPr>
        <w:t>The following definition and standard is from the faculty evaluation plan for senior faculty appointments:</w:t>
      </w:r>
    </w:p>
    <w:p w:rsidR="00956701" w:rsidRPr="00832B2C" w:rsidRDefault="00956701" w:rsidP="00956701">
      <w:pPr>
        <w:spacing w:after="80"/>
        <w:ind w:left="100"/>
        <w:contextualSpacing w:val="0"/>
        <w:rPr>
          <w:b/>
          <w:sz w:val="20"/>
        </w:rPr>
      </w:pPr>
    </w:p>
    <w:p w:rsidR="00956701" w:rsidRPr="00832B2C" w:rsidRDefault="00956701" w:rsidP="00956701">
      <w:pPr>
        <w:spacing w:after="80"/>
        <w:ind w:left="100"/>
        <w:contextualSpacing w:val="0"/>
        <w:rPr>
          <w:sz w:val="20"/>
        </w:rPr>
      </w:pPr>
      <w:r w:rsidRPr="00832B2C">
        <w:rPr>
          <w:b/>
          <w:i/>
          <w:sz w:val="20"/>
        </w:rPr>
        <w:t>Definition</w:t>
      </w:r>
      <w:r w:rsidRPr="00832B2C">
        <w:rPr>
          <w:b/>
          <w:sz w:val="20"/>
        </w:rPr>
        <w:t>:</w:t>
      </w:r>
      <w:r w:rsidRPr="00832B2C">
        <w:rPr>
          <w:sz w:val="20"/>
        </w:rPr>
        <w:t xml:space="preserve"> Performing assigned or presumed duties according to one's role at the college. These activities support and advance both the mission of the VCCS and the college to enhance the effective functioning of the college - including the business processes (i.e. advising students, adherence to college and VCCS policy, collegiality, administrative duties, departmental supervision or assigned college community leadership duties, additional duties as assigned). If an activity does not otherwise fit into Teaching, Scholarly and Creative Engagement, or Service, and the activity is job-related, then it should be counted in the Institutional Responsibility domain.</w:t>
      </w:r>
    </w:p>
    <w:p w:rsidR="00956701" w:rsidRPr="00832B2C" w:rsidRDefault="00956701" w:rsidP="00956701">
      <w:pPr>
        <w:spacing w:after="80"/>
        <w:ind w:left="100"/>
        <w:contextualSpacing w:val="0"/>
        <w:rPr>
          <w:b/>
          <w:sz w:val="20"/>
        </w:rPr>
      </w:pPr>
      <w:r w:rsidRPr="00832B2C">
        <w:rPr>
          <w:b/>
          <w:sz w:val="20"/>
        </w:rPr>
        <w:t xml:space="preserve"> </w:t>
      </w:r>
    </w:p>
    <w:p w:rsidR="00956701" w:rsidRPr="00832B2C" w:rsidRDefault="00956701" w:rsidP="00956701">
      <w:pPr>
        <w:spacing w:after="80"/>
        <w:ind w:left="100"/>
        <w:contextualSpacing w:val="0"/>
        <w:rPr>
          <w:sz w:val="20"/>
        </w:rPr>
      </w:pPr>
      <w:r w:rsidRPr="00832B2C">
        <w:rPr>
          <w:b/>
          <w:i/>
          <w:sz w:val="20"/>
        </w:rPr>
        <w:t>Evaluation Standard</w:t>
      </w:r>
      <w:r w:rsidRPr="00832B2C">
        <w:rPr>
          <w:b/>
          <w:sz w:val="20"/>
        </w:rPr>
        <w:t>:</w:t>
      </w:r>
      <w:r w:rsidRPr="00832B2C">
        <w:rPr>
          <w:sz w:val="20"/>
        </w:rPr>
        <w:t xml:space="preserve"> In every year of the appointment term the faculty member must demonstrate </w:t>
      </w:r>
      <w:r w:rsidRPr="00832B2C">
        <w:rPr>
          <w:sz w:val="20"/>
          <w:u w:val="single"/>
        </w:rPr>
        <w:t>mastery of a significant majority of the bulleted criteria</w:t>
      </w:r>
      <w:r w:rsidRPr="00832B2C">
        <w:rPr>
          <w:sz w:val="20"/>
        </w:rPr>
        <w:t xml:space="preserve"> and </w:t>
      </w:r>
      <w:r w:rsidRPr="00832B2C">
        <w:rPr>
          <w:sz w:val="20"/>
          <w:u w:val="single"/>
        </w:rPr>
        <w:t>satisfactory progress toward mastery of those criteria where improvement is needed</w:t>
      </w:r>
      <w:r w:rsidRPr="00832B2C">
        <w:rPr>
          <w:sz w:val="20"/>
        </w:rPr>
        <w:t>.</w:t>
      </w:r>
    </w:p>
    <w:p w:rsidR="00956701" w:rsidRPr="00832B2C" w:rsidRDefault="00956701" w:rsidP="00956701">
      <w:pPr>
        <w:spacing w:after="80"/>
        <w:contextualSpacing w:val="0"/>
        <w:rPr>
          <w:b/>
          <w:sz w:val="18"/>
        </w:rPr>
      </w:pPr>
    </w:p>
    <w:p w:rsidR="00956701" w:rsidRPr="00832B2C" w:rsidRDefault="00956701" w:rsidP="00956701">
      <w:pPr>
        <w:spacing w:after="80"/>
        <w:contextualSpacing w:val="0"/>
        <w:rPr>
          <w:b/>
          <w:sz w:val="18"/>
        </w:rPr>
      </w:pPr>
    </w:p>
    <w:p w:rsidR="00956701" w:rsidRPr="00745D68" w:rsidRDefault="00956701" w:rsidP="00956701">
      <w:pPr>
        <w:spacing w:after="80"/>
        <w:contextualSpacing w:val="0"/>
        <w:rPr>
          <w:sz w:val="20"/>
        </w:rPr>
      </w:pPr>
      <w:r>
        <w:rPr>
          <w:b/>
          <w:sz w:val="20"/>
        </w:rPr>
        <w:t>Promotion from Associate Professor</w:t>
      </w:r>
      <w:r w:rsidR="00E5308A">
        <w:rPr>
          <w:b/>
          <w:sz w:val="20"/>
        </w:rPr>
        <w:t xml:space="preserve"> to Professor</w:t>
      </w:r>
      <w:r w:rsidRPr="00745D68">
        <w:rPr>
          <w:b/>
          <w:sz w:val="20"/>
        </w:rPr>
        <w:t>:</w:t>
      </w:r>
    </w:p>
    <w:p w:rsidR="00956701" w:rsidRDefault="00956701" w:rsidP="00956701">
      <w:pPr>
        <w:spacing w:after="80"/>
        <w:contextualSpacing w:val="0"/>
        <w:rPr>
          <w:sz w:val="20"/>
        </w:rPr>
      </w:pPr>
      <w:r>
        <w:rPr>
          <w:sz w:val="20"/>
        </w:rPr>
        <w:t>T</w:t>
      </w:r>
      <w:r w:rsidRPr="00745D68">
        <w:rPr>
          <w:sz w:val="20"/>
        </w:rPr>
        <w:t>he applicant should demonstrate</w:t>
      </w:r>
      <w:r>
        <w:rPr>
          <w:sz w:val="20"/>
        </w:rPr>
        <w:t xml:space="preserve"> they have exceeded expectations</w:t>
      </w:r>
      <w:r w:rsidRPr="00745D68">
        <w:rPr>
          <w:sz w:val="20"/>
        </w:rPr>
        <w:t xml:space="preserve"> for institutional</w:t>
      </w:r>
      <w:r>
        <w:rPr>
          <w:sz w:val="20"/>
        </w:rPr>
        <w:t xml:space="preserve"> responsibility with a </w:t>
      </w:r>
      <w:r w:rsidRPr="00AE1006">
        <w:rPr>
          <w:b/>
          <w:sz w:val="20"/>
        </w:rPr>
        <w:t xml:space="preserve">total of </w:t>
      </w:r>
      <w:r w:rsidR="00AC5C5A">
        <w:rPr>
          <w:b/>
          <w:sz w:val="20"/>
        </w:rPr>
        <w:t>twelve</w:t>
      </w:r>
      <w:r w:rsidRPr="00745D68">
        <w:rPr>
          <w:sz w:val="20"/>
        </w:rPr>
        <w:t xml:space="preserve"> contributions to the institution</w:t>
      </w:r>
      <w:r>
        <w:rPr>
          <w:sz w:val="20"/>
        </w:rPr>
        <w:t xml:space="preserve"> in the subdomains listed below. </w:t>
      </w:r>
    </w:p>
    <w:p w:rsidR="00956701" w:rsidRDefault="00956701" w:rsidP="00956701">
      <w:pPr>
        <w:spacing w:after="80"/>
        <w:contextualSpacing w:val="0"/>
        <w:rPr>
          <w:b/>
          <w:sz w:val="20"/>
        </w:rPr>
      </w:pPr>
    </w:p>
    <w:p w:rsidR="00956701" w:rsidRDefault="00956701" w:rsidP="00956701">
      <w:pPr>
        <w:spacing w:after="80"/>
        <w:contextualSpacing w:val="0"/>
        <w:rPr>
          <w:sz w:val="20"/>
        </w:rPr>
      </w:pPr>
      <w:r>
        <w:rPr>
          <w:b/>
          <w:sz w:val="20"/>
        </w:rPr>
        <w:t>The</w:t>
      </w:r>
      <w:r w:rsidRPr="00AE1006">
        <w:rPr>
          <w:b/>
          <w:sz w:val="20"/>
        </w:rPr>
        <w:t xml:space="preserve"> contributions should come from </w:t>
      </w:r>
      <w:r w:rsidR="00AC5C5A">
        <w:rPr>
          <w:b/>
          <w:sz w:val="20"/>
        </w:rPr>
        <w:t>at least six</w:t>
      </w:r>
      <w:r w:rsidRPr="00AE1006">
        <w:rPr>
          <w:b/>
          <w:sz w:val="20"/>
        </w:rPr>
        <w:t xml:space="preserve"> of these subdomains</w:t>
      </w:r>
      <w:r>
        <w:rPr>
          <w:sz w:val="20"/>
        </w:rPr>
        <w:t xml:space="preserve">. </w:t>
      </w:r>
    </w:p>
    <w:p w:rsidR="00956701" w:rsidRPr="00745D68" w:rsidRDefault="00956701" w:rsidP="00956701">
      <w:pPr>
        <w:spacing w:after="80"/>
        <w:contextualSpacing w:val="0"/>
        <w:rPr>
          <w:sz w:val="20"/>
        </w:rPr>
      </w:pPr>
    </w:p>
    <w:p w:rsidR="00956701" w:rsidRDefault="00956701" w:rsidP="00956701">
      <w:pPr>
        <w:spacing w:after="80"/>
        <w:contextualSpacing w:val="0"/>
        <w:rPr>
          <w:sz w:val="20"/>
        </w:rPr>
      </w:pPr>
      <w:r>
        <w:rPr>
          <w:sz w:val="20"/>
        </w:rPr>
        <w:t>T</w:t>
      </w:r>
      <w:r w:rsidRPr="00745D68">
        <w:rPr>
          <w:sz w:val="20"/>
        </w:rPr>
        <w:t>he applicant should submit a writ</w:t>
      </w:r>
      <w:r>
        <w:rPr>
          <w:sz w:val="20"/>
        </w:rPr>
        <w:t xml:space="preserve">ten explanation </w:t>
      </w:r>
      <w:r w:rsidRPr="00745D68">
        <w:rPr>
          <w:sz w:val="20"/>
        </w:rPr>
        <w:t xml:space="preserve">of how they have demonstrated institutional responsibility, as </w:t>
      </w:r>
      <w:r>
        <w:rPr>
          <w:sz w:val="20"/>
        </w:rPr>
        <w:t>well as a reflection on how the</w:t>
      </w:r>
      <w:r w:rsidRPr="00745D68">
        <w:rPr>
          <w:sz w:val="20"/>
        </w:rPr>
        <w:t xml:space="preserve"> activities in the subdomain have contributed to the college and to their growth as a professional. </w:t>
      </w:r>
    </w:p>
    <w:p w:rsidR="00956701" w:rsidRDefault="00956701" w:rsidP="00956701">
      <w:pPr>
        <w:spacing w:after="80"/>
        <w:contextualSpacing w:val="0"/>
        <w:rPr>
          <w:sz w:val="20"/>
        </w:rPr>
      </w:pPr>
    </w:p>
    <w:p w:rsidR="00956701" w:rsidRPr="00745D68" w:rsidRDefault="00956701" w:rsidP="00956701">
      <w:pPr>
        <w:spacing w:after="80"/>
        <w:contextualSpacing w:val="0"/>
        <w:rPr>
          <w:b/>
          <w:sz w:val="20"/>
        </w:rPr>
      </w:pPr>
      <w:r w:rsidRPr="00745D68">
        <w:rPr>
          <w:sz w:val="20"/>
        </w:rPr>
        <w:t>The applicant should include artifacts in their promotion to support the activities described in the written explanation and the impact described in the reflection.</w:t>
      </w:r>
      <w:r w:rsidRPr="00745D68">
        <w:rPr>
          <w:b/>
          <w:sz w:val="20"/>
        </w:rPr>
        <w:t xml:space="preserve"> </w:t>
      </w:r>
    </w:p>
    <w:p w:rsidR="00956701" w:rsidRPr="00745D68" w:rsidRDefault="00956701" w:rsidP="00956701">
      <w:pPr>
        <w:spacing w:after="80"/>
        <w:contextualSpacing w:val="0"/>
        <w:rPr>
          <w:b/>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Default="00956701" w:rsidP="00956701">
      <w:pPr>
        <w:spacing w:after="80"/>
        <w:contextualSpacing w:val="0"/>
        <w:rPr>
          <w:sz w:val="20"/>
        </w:rPr>
      </w:pPr>
    </w:p>
    <w:p w:rsidR="00956701" w:rsidRPr="00DA4399" w:rsidRDefault="00956701" w:rsidP="00956701">
      <w:pPr>
        <w:ind w:left="720"/>
        <w:contextualSpacing w:val="0"/>
        <w:rPr>
          <w:sz w:val="20"/>
        </w:rPr>
      </w:pPr>
      <w:bookmarkStart w:id="12" w:name="IRForms"/>
      <w:r w:rsidRPr="00DA4399">
        <w:rPr>
          <w:b/>
          <w:sz w:val="20"/>
          <w:szCs w:val="28"/>
        </w:rPr>
        <w:lastRenderedPageBreak/>
        <w:t xml:space="preserve">Institutional Responsibility Subdomain #1: </w:t>
      </w:r>
      <w:bookmarkEnd w:id="12"/>
      <w:r w:rsidRPr="00DA4399">
        <w:rPr>
          <w:sz w:val="20"/>
        </w:rPr>
        <w:t>Contribute to one’s peer teaching community at the college.</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p w:rsidR="00956701" w:rsidRPr="00DA4399" w:rsidRDefault="00956701" w:rsidP="00956701">
      <w:pPr>
        <w:contextualSpacing w:val="0"/>
        <w:rPr>
          <w:b/>
          <w:sz w:val="20"/>
        </w:rPr>
      </w:pPr>
    </w:p>
    <w:p w:rsidR="00956701" w:rsidRPr="00DA4399" w:rsidRDefault="00956701" w:rsidP="00956701">
      <w:pPr>
        <w:contextualSpacing w:val="0"/>
        <w:rPr>
          <w:b/>
          <w:sz w:val="20"/>
        </w:rPr>
      </w:pPr>
    </w:p>
    <w:p w:rsidR="00956701" w:rsidRPr="00DA4399" w:rsidRDefault="00956701" w:rsidP="00956701">
      <w:pPr>
        <w:contextualSpacing w:val="0"/>
        <w:rPr>
          <w:b/>
          <w:sz w:val="20"/>
        </w:rPr>
      </w:pPr>
    </w:p>
    <w:p w:rsidR="00956701" w:rsidRPr="00DA4399" w:rsidRDefault="00956701" w:rsidP="00956701">
      <w:pPr>
        <w:contextualSpacing w:val="0"/>
        <w:rPr>
          <w:b/>
          <w:sz w:val="20"/>
        </w:rPr>
      </w:pPr>
    </w:p>
    <w:p w:rsidR="00956701" w:rsidRPr="00DA4399" w:rsidRDefault="00956701" w:rsidP="00956701">
      <w:pPr>
        <w:contextualSpacing w:val="0"/>
        <w:rPr>
          <w:b/>
          <w:sz w:val="20"/>
        </w:rPr>
      </w:pPr>
    </w:p>
    <w:p w:rsidR="00956701" w:rsidRPr="00DA4399" w:rsidRDefault="00956701" w:rsidP="00956701">
      <w:pPr>
        <w:spacing w:after="80"/>
        <w:contextualSpacing w:val="0"/>
        <w:rPr>
          <w:sz w:val="1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ind w:left="720"/>
        <w:contextualSpacing w:val="0"/>
        <w:rPr>
          <w:b/>
          <w:sz w:val="20"/>
          <w:szCs w:val="28"/>
        </w:rPr>
      </w:pPr>
    </w:p>
    <w:p w:rsidR="00956701" w:rsidRPr="00DA4399" w:rsidRDefault="00956701" w:rsidP="00956701">
      <w:pPr>
        <w:ind w:left="720"/>
        <w:contextualSpacing w:val="0"/>
        <w:rPr>
          <w:sz w:val="20"/>
        </w:rPr>
      </w:pPr>
      <w:r w:rsidRPr="00DA4399">
        <w:rPr>
          <w:b/>
          <w:sz w:val="20"/>
          <w:szCs w:val="28"/>
        </w:rPr>
        <w:lastRenderedPageBreak/>
        <w:t xml:space="preserve">Institutional Responsibility Subdomain #2: </w:t>
      </w:r>
      <w:r w:rsidRPr="00DA4399">
        <w:rPr>
          <w:sz w:val="20"/>
        </w:rPr>
        <w:t>Maintain collegial working relationships with faculty, staff and administrators.</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b/>
          <w:sz w:val="20"/>
        </w:rPr>
      </w:pPr>
      <w:r w:rsidRPr="00DA4399">
        <w:rPr>
          <w:b/>
          <w:sz w:val="20"/>
          <w:szCs w:val="28"/>
        </w:rPr>
        <w:lastRenderedPageBreak/>
        <w:t xml:space="preserve">Institutional Responsibility Subdomain #3: </w:t>
      </w:r>
      <w:r w:rsidRPr="00DA4399">
        <w:rPr>
          <w:sz w:val="20"/>
        </w:rPr>
        <w:t>Implement and facilitate the adoption by others of an innovative advising or teaching best practice</w:t>
      </w:r>
      <w:r w:rsidRPr="00DA4399">
        <w:rPr>
          <w:b/>
          <w:sz w:val="20"/>
        </w:rPr>
        <w:t>.</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sz w:val="20"/>
        </w:rPr>
      </w:pPr>
      <w:r w:rsidRPr="00DA4399">
        <w:rPr>
          <w:b/>
          <w:sz w:val="20"/>
          <w:szCs w:val="28"/>
        </w:rPr>
        <w:lastRenderedPageBreak/>
        <w:t xml:space="preserve">Institutional Responsibility Subdomain #4: </w:t>
      </w:r>
      <w:r w:rsidRPr="00DA4399">
        <w:rPr>
          <w:sz w:val="20"/>
        </w:rPr>
        <w:t>Take a leadership role in one’s academic discipline or academic department/division at the college to include chairing a committee or leading a special project.</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sz w:val="20"/>
        </w:rPr>
      </w:pPr>
      <w:r w:rsidRPr="00DA4399">
        <w:rPr>
          <w:b/>
          <w:sz w:val="20"/>
          <w:szCs w:val="28"/>
        </w:rPr>
        <w:t xml:space="preserve">Institutional Responsibility Subdomain #5: </w:t>
      </w:r>
      <w:r w:rsidRPr="00DA4399">
        <w:rPr>
          <w:sz w:val="20"/>
        </w:rPr>
        <w:t>Actively participate on ad hoc college or VCCS committees/projects.</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sz w:val="20"/>
        </w:rPr>
      </w:pPr>
      <w:r w:rsidRPr="00DA4399">
        <w:rPr>
          <w:b/>
          <w:sz w:val="20"/>
          <w:szCs w:val="28"/>
        </w:rPr>
        <w:t xml:space="preserve">Institutional Responsibility Subdomain #6: </w:t>
      </w:r>
      <w:r w:rsidRPr="00DA4399">
        <w:rPr>
          <w:sz w:val="20"/>
        </w:rPr>
        <w:t>Take a leadership role in an activity or initiative that reaches out to staff, administrators, or faculty outside one’s department/division to advance a cross-functional area approach to student service/success.</w:t>
      </w:r>
    </w:p>
    <w:p w:rsidR="00956701" w:rsidRPr="00DA4399" w:rsidRDefault="00956701" w:rsidP="00956701">
      <w:pPr>
        <w:ind w:left="720"/>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ind w:left="720"/>
        <w:contextualSpacing w:val="0"/>
        <w:rPr>
          <w:sz w:val="20"/>
        </w:rPr>
      </w:pPr>
      <w:r w:rsidRPr="00DA4399">
        <w:rPr>
          <w:b/>
          <w:sz w:val="20"/>
          <w:szCs w:val="28"/>
        </w:rPr>
        <w:lastRenderedPageBreak/>
        <w:t xml:space="preserve">Institutional Responsibility Subdomain #7: </w:t>
      </w:r>
      <w:r w:rsidRPr="00DA4399">
        <w:rPr>
          <w:sz w:val="20"/>
        </w:rPr>
        <w:t>Mentor a new or a returning full-time faculty member required to participate in the Development Provision.</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Default="00956701" w:rsidP="00956701">
      <w:pPr>
        <w:contextualSpacing w:val="0"/>
        <w:rPr>
          <w:b/>
          <w:sz w:val="20"/>
          <w:szCs w:val="28"/>
        </w:rPr>
      </w:pPr>
    </w:p>
    <w:p w:rsidR="00956701" w:rsidRPr="00DA4399" w:rsidRDefault="00956701" w:rsidP="00956701">
      <w:pPr>
        <w:ind w:left="720"/>
        <w:contextualSpacing w:val="0"/>
        <w:rPr>
          <w:sz w:val="20"/>
        </w:rPr>
      </w:pPr>
      <w:r w:rsidRPr="00DA4399">
        <w:rPr>
          <w:b/>
          <w:sz w:val="20"/>
          <w:szCs w:val="28"/>
        </w:rPr>
        <w:t xml:space="preserve">Institutional Responsibility Subdomain #8: </w:t>
      </w:r>
      <w:r w:rsidRPr="00DA4399">
        <w:rPr>
          <w:sz w:val="20"/>
        </w:rPr>
        <w:t>Mentor an adjunct faculty member.</w:t>
      </w:r>
    </w:p>
    <w:p w:rsidR="00956701" w:rsidRPr="00DA4399" w:rsidRDefault="00956701" w:rsidP="00956701">
      <w:pPr>
        <w:ind w:left="720"/>
        <w:contextualSpacing w:val="0"/>
        <w:rPr>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Pr="00DA4399"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Default="00956701" w:rsidP="00956701">
      <w:pPr>
        <w:rPr>
          <w:sz w:val="20"/>
        </w:rPr>
      </w:pPr>
    </w:p>
    <w:p w:rsidR="00956701" w:rsidRPr="00DA4399" w:rsidRDefault="00956701" w:rsidP="00956701">
      <w:pPr>
        <w:rPr>
          <w:sz w:val="20"/>
        </w:rPr>
      </w:pPr>
    </w:p>
    <w:p w:rsidR="00956701" w:rsidRPr="00DA4399" w:rsidRDefault="00956701" w:rsidP="00956701">
      <w:pPr>
        <w:ind w:left="720"/>
        <w:contextualSpacing w:val="0"/>
        <w:rPr>
          <w:sz w:val="20"/>
        </w:rPr>
      </w:pPr>
      <w:r w:rsidRPr="00DA4399">
        <w:rPr>
          <w:b/>
          <w:sz w:val="20"/>
          <w:szCs w:val="28"/>
        </w:rPr>
        <w:lastRenderedPageBreak/>
        <w:t xml:space="preserve">Institutional Responsibility Subdomain #9: </w:t>
      </w:r>
      <w:r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activities, and classroom observation.</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8550FC" w:rsidRDefault="008550FC" w:rsidP="00956701">
      <w:pPr>
        <w:spacing w:after="80"/>
        <w:contextualSpacing w:val="0"/>
        <w:jc w:val="center"/>
        <w:rPr>
          <w:b/>
          <w:sz w:val="24"/>
          <w:szCs w:val="28"/>
        </w:rPr>
      </w:pPr>
    </w:p>
    <w:p w:rsidR="008550FC" w:rsidRDefault="008550FC" w:rsidP="00956701">
      <w:pPr>
        <w:spacing w:after="80"/>
        <w:contextualSpacing w:val="0"/>
        <w:jc w:val="center"/>
        <w:rPr>
          <w:b/>
          <w:sz w:val="24"/>
          <w:szCs w:val="28"/>
        </w:rPr>
      </w:pPr>
    </w:p>
    <w:p w:rsidR="008550FC" w:rsidRPr="00674A0A" w:rsidRDefault="008550FC" w:rsidP="008550FC">
      <w:pPr>
        <w:autoSpaceDE w:val="0"/>
        <w:autoSpaceDN w:val="0"/>
        <w:adjustRightInd w:val="0"/>
        <w:spacing w:line="240" w:lineRule="auto"/>
        <w:contextualSpacing w:val="0"/>
        <w:rPr>
          <w:rFonts w:eastAsiaTheme="minorHAnsi"/>
          <w:sz w:val="20"/>
          <w:szCs w:val="20"/>
          <w:lang w:val="en-US"/>
        </w:rPr>
      </w:pPr>
      <w:r w:rsidRPr="00DA4399">
        <w:rPr>
          <w:b/>
          <w:sz w:val="20"/>
          <w:szCs w:val="28"/>
        </w:rPr>
        <w:t>Instituti</w:t>
      </w:r>
      <w:r>
        <w:rPr>
          <w:b/>
          <w:sz w:val="20"/>
          <w:szCs w:val="28"/>
        </w:rPr>
        <w:t>onal Responsibility Subdomain #10</w:t>
      </w:r>
      <w:r w:rsidRPr="00DA4399">
        <w:rPr>
          <w:b/>
          <w:sz w:val="20"/>
          <w:szCs w:val="28"/>
        </w:rPr>
        <w:t>:</w:t>
      </w:r>
      <w:r>
        <w:rPr>
          <w:sz w:val="20"/>
        </w:rPr>
        <w:t xml:space="preserve"> </w:t>
      </w:r>
      <w:r w:rsidRPr="00674A0A">
        <w:rPr>
          <w:rFonts w:eastAsiaTheme="minorHAnsi"/>
          <w:sz w:val="20"/>
          <w:szCs w:val="20"/>
          <w:lang w:val="en-US"/>
        </w:rPr>
        <w:t>Engage in the faculty-student mentoring program by part</w:t>
      </w:r>
      <w:r>
        <w:rPr>
          <w:rFonts w:eastAsiaTheme="minorHAnsi"/>
          <w:sz w:val="20"/>
          <w:szCs w:val="20"/>
          <w:lang w:val="en-US"/>
        </w:rPr>
        <w:t>icipating in one-on-one student mentoring,</w:t>
      </w:r>
      <w:r w:rsidRPr="00674A0A">
        <w:rPr>
          <w:rFonts w:eastAsiaTheme="minorHAnsi"/>
          <w:sz w:val="20"/>
          <w:szCs w:val="20"/>
          <w:lang w:val="en-US"/>
        </w:rPr>
        <w:t xml:space="preserve"> information sessions for p</w:t>
      </w:r>
      <w:r>
        <w:rPr>
          <w:rFonts w:eastAsiaTheme="minorHAnsi"/>
          <w:sz w:val="20"/>
          <w:szCs w:val="20"/>
          <w:lang w:val="en-US"/>
        </w:rPr>
        <w:t xml:space="preserve">rograms, or other institutional </w:t>
      </w:r>
      <w:r w:rsidRPr="00674A0A">
        <w:rPr>
          <w:rFonts w:eastAsiaTheme="minorHAnsi"/>
          <w:sz w:val="20"/>
          <w:szCs w:val="20"/>
          <w:lang w:val="en-US"/>
        </w:rPr>
        <w:t>mentoring activities</w:t>
      </w:r>
    </w:p>
    <w:p w:rsidR="008550FC" w:rsidRPr="00DA4399" w:rsidRDefault="008550FC" w:rsidP="008550FC">
      <w:pPr>
        <w:contextualSpacing w:val="0"/>
        <w:rPr>
          <w:b/>
          <w:sz w:val="20"/>
        </w:rPr>
      </w:pPr>
    </w:p>
    <w:p w:rsidR="008550FC" w:rsidRPr="00DA4399" w:rsidRDefault="008550FC" w:rsidP="008550FC">
      <w:pPr>
        <w:contextualSpacing w:val="0"/>
        <w:rPr>
          <w:b/>
          <w:sz w:val="20"/>
        </w:rPr>
      </w:pPr>
      <w:r w:rsidRPr="00DA4399">
        <w:rPr>
          <w:b/>
          <w:sz w:val="20"/>
        </w:rPr>
        <w:t>If choosing this subdomain, please provide the following:</w:t>
      </w:r>
    </w:p>
    <w:p w:rsidR="008550FC" w:rsidRPr="00DA4399" w:rsidRDefault="008550FC" w:rsidP="008550FC">
      <w:pPr>
        <w:contextualSpacing w:val="0"/>
        <w:rPr>
          <w:b/>
          <w:sz w:val="20"/>
        </w:rPr>
      </w:pPr>
    </w:p>
    <w:tbl>
      <w:tblPr>
        <w:tblStyle w:val="TableGrid"/>
        <w:tblW w:w="0" w:type="auto"/>
        <w:tblLook w:val="04A0" w:firstRow="1" w:lastRow="0" w:firstColumn="1" w:lastColumn="0" w:noHBand="0" w:noVBand="1"/>
      </w:tblPr>
      <w:tblGrid>
        <w:gridCol w:w="9350"/>
      </w:tblGrid>
      <w:tr w:rsidR="008550FC" w:rsidRPr="00DA4399" w:rsidTr="008550FC">
        <w:tc>
          <w:tcPr>
            <w:tcW w:w="9350" w:type="dxa"/>
          </w:tcPr>
          <w:p w:rsidR="008550FC" w:rsidRPr="00DA4399" w:rsidRDefault="008550FC" w:rsidP="008550FC">
            <w:pPr>
              <w:widowControl w:val="0"/>
              <w:spacing w:line="240" w:lineRule="auto"/>
              <w:contextualSpacing w:val="0"/>
              <w:rPr>
                <w:sz w:val="20"/>
              </w:rPr>
            </w:pPr>
            <w:r w:rsidRPr="00DA4399">
              <w:rPr>
                <w:sz w:val="20"/>
              </w:rPr>
              <w:t>A written explanation of your contributions in this subdomain:</w:t>
            </w:r>
          </w:p>
        </w:tc>
      </w:tr>
      <w:tr w:rsidR="008550FC" w:rsidRPr="00DA4399" w:rsidTr="008550FC">
        <w:tc>
          <w:tcPr>
            <w:tcW w:w="9350" w:type="dxa"/>
          </w:tcPr>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tc>
      </w:tr>
    </w:tbl>
    <w:p w:rsidR="008550FC" w:rsidRPr="00DA4399" w:rsidRDefault="008550FC" w:rsidP="008550FC">
      <w:pPr>
        <w:contextualSpacing w:val="0"/>
        <w:rPr>
          <w:b/>
          <w:sz w:val="20"/>
        </w:rPr>
      </w:pPr>
    </w:p>
    <w:tbl>
      <w:tblPr>
        <w:tblStyle w:val="TableGrid"/>
        <w:tblW w:w="0" w:type="auto"/>
        <w:tblLook w:val="04A0" w:firstRow="1" w:lastRow="0" w:firstColumn="1" w:lastColumn="0" w:noHBand="0" w:noVBand="1"/>
      </w:tblPr>
      <w:tblGrid>
        <w:gridCol w:w="9350"/>
      </w:tblGrid>
      <w:tr w:rsidR="008550FC" w:rsidRPr="00DA4399" w:rsidTr="008550FC">
        <w:tc>
          <w:tcPr>
            <w:tcW w:w="9350" w:type="dxa"/>
          </w:tcPr>
          <w:p w:rsidR="008550FC" w:rsidRPr="00DA4399" w:rsidRDefault="008550FC" w:rsidP="008550FC">
            <w:pPr>
              <w:contextualSpacing w:val="0"/>
              <w:rPr>
                <w:b/>
                <w:sz w:val="20"/>
              </w:rPr>
            </w:pPr>
            <w:r w:rsidRPr="00DA4399">
              <w:rPr>
                <w:sz w:val="20"/>
              </w:rPr>
              <w:t>A reflection on how these contributions have impacted the college and your growth as a professional:</w:t>
            </w:r>
          </w:p>
        </w:tc>
      </w:tr>
      <w:tr w:rsidR="008550FC" w:rsidRPr="00DA4399" w:rsidTr="008550FC">
        <w:tc>
          <w:tcPr>
            <w:tcW w:w="9350" w:type="dxa"/>
          </w:tcPr>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tc>
      </w:tr>
    </w:tbl>
    <w:p w:rsidR="008550FC" w:rsidRPr="00DA4399" w:rsidRDefault="008550FC" w:rsidP="008550FC">
      <w:pPr>
        <w:contextualSpacing w:val="0"/>
        <w:rPr>
          <w:b/>
          <w:sz w:val="20"/>
        </w:rPr>
      </w:pPr>
    </w:p>
    <w:tbl>
      <w:tblPr>
        <w:tblStyle w:val="TableGrid"/>
        <w:tblW w:w="0" w:type="auto"/>
        <w:tblLook w:val="04A0" w:firstRow="1" w:lastRow="0" w:firstColumn="1" w:lastColumn="0" w:noHBand="0" w:noVBand="1"/>
      </w:tblPr>
      <w:tblGrid>
        <w:gridCol w:w="9350"/>
      </w:tblGrid>
      <w:tr w:rsidR="008550FC" w:rsidRPr="00DA4399" w:rsidTr="008550FC">
        <w:tc>
          <w:tcPr>
            <w:tcW w:w="9350" w:type="dxa"/>
          </w:tcPr>
          <w:p w:rsidR="008550FC" w:rsidRPr="00DA4399" w:rsidRDefault="008550FC" w:rsidP="008550FC">
            <w:pPr>
              <w:contextualSpacing w:val="0"/>
              <w:rPr>
                <w:b/>
                <w:sz w:val="20"/>
              </w:rPr>
            </w:pPr>
            <w:r w:rsidRPr="00DA4399">
              <w:rPr>
                <w:sz w:val="20"/>
              </w:rPr>
              <w:t>A numbered list of artifacts included in the portfolio as evidence of contributions in this subdomain:</w:t>
            </w:r>
          </w:p>
        </w:tc>
      </w:tr>
      <w:tr w:rsidR="008550FC" w:rsidRPr="00DA4399" w:rsidTr="008550FC">
        <w:tc>
          <w:tcPr>
            <w:tcW w:w="9350" w:type="dxa"/>
          </w:tcPr>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p w:rsidR="008550FC" w:rsidRPr="00DA4399" w:rsidRDefault="008550FC" w:rsidP="008550FC">
            <w:pPr>
              <w:contextualSpacing w:val="0"/>
              <w:rPr>
                <w:b/>
                <w:sz w:val="20"/>
              </w:rPr>
            </w:pPr>
          </w:p>
        </w:tc>
      </w:tr>
    </w:tbl>
    <w:p w:rsidR="008550FC" w:rsidRDefault="008550FC" w:rsidP="00956701">
      <w:pPr>
        <w:spacing w:after="80"/>
        <w:contextualSpacing w:val="0"/>
        <w:jc w:val="center"/>
        <w:rPr>
          <w:b/>
          <w:sz w:val="24"/>
          <w:szCs w:val="28"/>
        </w:rPr>
      </w:pPr>
    </w:p>
    <w:p w:rsidR="00956701" w:rsidRDefault="00956701"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5B1D93" w:rsidRDefault="005B1D93" w:rsidP="00956701">
      <w:pPr>
        <w:spacing w:after="80"/>
        <w:contextualSpacing w:val="0"/>
        <w:jc w:val="center"/>
        <w:rPr>
          <w:b/>
          <w:sz w:val="24"/>
          <w:szCs w:val="28"/>
        </w:rPr>
      </w:pPr>
    </w:p>
    <w:p w:rsidR="00956701" w:rsidRPr="00620A1A" w:rsidRDefault="00956701" w:rsidP="00956701">
      <w:pPr>
        <w:spacing w:after="80"/>
        <w:contextualSpacing w:val="0"/>
        <w:jc w:val="center"/>
        <w:rPr>
          <w:b/>
          <w:sz w:val="24"/>
          <w:szCs w:val="28"/>
        </w:rPr>
      </w:pPr>
      <w:bookmarkStart w:id="13" w:name="Service"/>
      <w:r w:rsidRPr="00620A1A">
        <w:rPr>
          <w:b/>
          <w:sz w:val="24"/>
          <w:szCs w:val="28"/>
        </w:rPr>
        <w:lastRenderedPageBreak/>
        <w:t>SERVICE</w:t>
      </w:r>
    </w:p>
    <w:bookmarkEnd w:id="13"/>
    <w:p w:rsidR="00956701" w:rsidRPr="00620A1A" w:rsidRDefault="00956701" w:rsidP="00956701">
      <w:pPr>
        <w:contextualSpacing w:val="0"/>
        <w:rPr>
          <w:b/>
          <w:i/>
          <w:sz w:val="20"/>
        </w:rPr>
      </w:pPr>
    </w:p>
    <w:p w:rsidR="00956701" w:rsidRDefault="00956701" w:rsidP="00956701">
      <w:pPr>
        <w:spacing w:after="80"/>
        <w:contextualSpacing w:val="0"/>
        <w:rPr>
          <w:b/>
        </w:rPr>
      </w:pPr>
    </w:p>
    <w:p w:rsidR="00956701" w:rsidRDefault="00956701" w:rsidP="00956701">
      <w:pPr>
        <w:ind w:left="-100"/>
        <w:contextualSpacing w:val="0"/>
        <w:rPr>
          <w:b/>
          <w:i/>
        </w:rPr>
      </w:pPr>
    </w:p>
    <w:p w:rsidR="00956701" w:rsidRPr="00830939" w:rsidRDefault="00956701" w:rsidP="00956701">
      <w:pPr>
        <w:ind w:left="-100"/>
        <w:contextualSpacing w:val="0"/>
        <w:rPr>
          <w:b/>
          <w:i/>
          <w:sz w:val="20"/>
        </w:rPr>
      </w:pPr>
      <w:r w:rsidRPr="00830939">
        <w:rPr>
          <w:b/>
          <w:i/>
          <w:sz w:val="20"/>
        </w:rPr>
        <w:t>The following definition and standard is from the faculty evaluation plan for senior faculty appointments:</w:t>
      </w:r>
    </w:p>
    <w:p w:rsidR="00956701" w:rsidRPr="00830939" w:rsidRDefault="00956701" w:rsidP="00956701">
      <w:pPr>
        <w:spacing w:after="80"/>
        <w:contextualSpacing w:val="0"/>
        <w:rPr>
          <w:sz w:val="20"/>
        </w:rPr>
      </w:pPr>
    </w:p>
    <w:p w:rsidR="00956701" w:rsidRPr="00830939" w:rsidRDefault="00956701" w:rsidP="00956701">
      <w:pPr>
        <w:spacing w:after="80"/>
        <w:contextualSpacing w:val="0"/>
        <w:rPr>
          <w:sz w:val="20"/>
        </w:rPr>
      </w:pPr>
      <w:r w:rsidRPr="00830939">
        <w:rPr>
          <w:b/>
          <w:i/>
          <w:sz w:val="20"/>
        </w:rPr>
        <w:t>Definition:</w:t>
      </w:r>
      <w:r w:rsidRPr="00830939">
        <w:rPr>
          <w:sz w:val="20"/>
        </w:rPr>
        <w:t xml:space="preserve"> Service is the quality participation and commitment to students, college and/or community</w:t>
      </w:r>
    </w:p>
    <w:p w:rsidR="00956701" w:rsidRPr="00830939" w:rsidRDefault="00956701" w:rsidP="00956701">
      <w:pPr>
        <w:spacing w:after="80"/>
        <w:contextualSpacing w:val="0"/>
        <w:rPr>
          <w:sz w:val="20"/>
        </w:rPr>
      </w:pPr>
      <w:r w:rsidRPr="00830939">
        <w:rPr>
          <w:sz w:val="20"/>
        </w:rPr>
        <w:t>organizations. Participation in these activities is not done for extra compensation, but is an expectation</w:t>
      </w:r>
    </w:p>
    <w:p w:rsidR="00956701" w:rsidRPr="00830939" w:rsidRDefault="00956701" w:rsidP="00956701">
      <w:pPr>
        <w:spacing w:after="80"/>
        <w:contextualSpacing w:val="0"/>
        <w:rPr>
          <w:sz w:val="20"/>
        </w:rPr>
      </w:pPr>
      <w:r w:rsidRPr="00830939">
        <w:rPr>
          <w:sz w:val="20"/>
        </w:rPr>
        <w:t>of one’s activities as a professional educator. Activities in this domain are differentiated as follows:</w:t>
      </w:r>
    </w:p>
    <w:p w:rsidR="00956701" w:rsidRPr="00830939" w:rsidRDefault="00956701" w:rsidP="00956701">
      <w:pPr>
        <w:spacing w:after="80"/>
        <w:contextualSpacing w:val="0"/>
        <w:rPr>
          <w:sz w:val="20"/>
        </w:rPr>
      </w:pPr>
    </w:p>
    <w:p w:rsidR="00956701" w:rsidRPr="00830939" w:rsidRDefault="00956701" w:rsidP="00956701">
      <w:pPr>
        <w:numPr>
          <w:ilvl w:val="0"/>
          <w:numId w:val="14"/>
        </w:numPr>
        <w:spacing w:after="80"/>
        <w:rPr>
          <w:sz w:val="20"/>
        </w:rPr>
      </w:pPr>
      <w:r w:rsidRPr="00830939">
        <w:rPr>
          <w:sz w:val="20"/>
        </w:rPr>
        <w:t>College Representation—Service activities that involve a direct connection between the faculty member who engages in the specific activity, and his/her position at the college.</w:t>
      </w:r>
    </w:p>
    <w:p w:rsidR="00956701" w:rsidRPr="00830939" w:rsidRDefault="00956701" w:rsidP="00956701">
      <w:pPr>
        <w:spacing w:after="80"/>
        <w:ind w:firstLine="720"/>
        <w:contextualSpacing w:val="0"/>
        <w:rPr>
          <w:sz w:val="20"/>
        </w:rPr>
      </w:pPr>
    </w:p>
    <w:p w:rsidR="00956701" w:rsidRPr="00830939" w:rsidRDefault="00956701" w:rsidP="00956701">
      <w:pPr>
        <w:numPr>
          <w:ilvl w:val="0"/>
          <w:numId w:val="12"/>
        </w:numPr>
        <w:spacing w:after="80"/>
        <w:rPr>
          <w:sz w:val="20"/>
        </w:rPr>
      </w:pPr>
      <w:r w:rsidRPr="00830939">
        <w:rPr>
          <w:sz w:val="20"/>
        </w:rPr>
        <w:t>College Citizenship—Service activities that are in support of college or VCCS initiatives in which the participant is not in a leadership role for the activity</w:t>
      </w:r>
    </w:p>
    <w:p w:rsidR="00956701" w:rsidRPr="00830939" w:rsidRDefault="00956701" w:rsidP="00956701">
      <w:pPr>
        <w:spacing w:after="80"/>
        <w:contextualSpacing w:val="0"/>
        <w:rPr>
          <w:sz w:val="20"/>
        </w:rPr>
      </w:pPr>
    </w:p>
    <w:p w:rsidR="00956701" w:rsidRPr="00830939" w:rsidRDefault="00956701" w:rsidP="00956701">
      <w:pPr>
        <w:numPr>
          <w:ilvl w:val="0"/>
          <w:numId w:val="13"/>
        </w:numPr>
        <w:spacing w:after="80"/>
        <w:rPr>
          <w:sz w:val="20"/>
        </w:rPr>
      </w:pPr>
      <w:r w:rsidRPr="00830939">
        <w:rPr>
          <w:sz w:val="20"/>
        </w:rPr>
        <w:t>Community Citizenship—Service activities that are indirect in which the employee is acting as a community resident who also happens to be a college employee</w:t>
      </w:r>
    </w:p>
    <w:p w:rsidR="00956701" w:rsidRPr="00830939" w:rsidRDefault="00956701" w:rsidP="00956701">
      <w:pPr>
        <w:spacing w:after="80"/>
        <w:contextualSpacing w:val="0"/>
        <w:rPr>
          <w:i/>
          <w:sz w:val="20"/>
        </w:rPr>
      </w:pPr>
    </w:p>
    <w:p w:rsidR="00956701" w:rsidRPr="00830939" w:rsidRDefault="00956701" w:rsidP="00956701">
      <w:pPr>
        <w:spacing w:after="80"/>
        <w:contextualSpacing w:val="0"/>
        <w:rPr>
          <w:sz w:val="20"/>
        </w:rPr>
      </w:pPr>
      <w:r w:rsidRPr="00830939">
        <w:rPr>
          <w:b/>
          <w:i/>
          <w:sz w:val="20"/>
        </w:rPr>
        <w:t>Standard:</w:t>
      </w:r>
      <w:r w:rsidRPr="00830939">
        <w:rPr>
          <w:sz w:val="20"/>
        </w:rPr>
        <w:t xml:space="preserve"> The faculty member must meet the criterion below.</w:t>
      </w:r>
    </w:p>
    <w:p w:rsidR="00956701" w:rsidRPr="00830939" w:rsidRDefault="00956701" w:rsidP="00956701">
      <w:pPr>
        <w:numPr>
          <w:ilvl w:val="0"/>
          <w:numId w:val="15"/>
        </w:numPr>
        <w:spacing w:after="80"/>
        <w:rPr>
          <w:sz w:val="20"/>
        </w:rPr>
      </w:pPr>
      <w:r w:rsidRPr="00830939">
        <w:rPr>
          <w:sz w:val="20"/>
        </w:rPr>
        <w:t>Engage in and document one or more service activities consonant with the number of years of</w:t>
      </w:r>
    </w:p>
    <w:p w:rsidR="00956701" w:rsidRPr="00830939" w:rsidRDefault="00956701" w:rsidP="00956701">
      <w:pPr>
        <w:spacing w:after="80"/>
        <w:ind w:left="720"/>
        <w:contextualSpacing w:val="0"/>
        <w:rPr>
          <w:sz w:val="20"/>
        </w:rPr>
      </w:pPr>
      <w:r w:rsidRPr="00830939">
        <w:rPr>
          <w:sz w:val="20"/>
        </w:rPr>
        <w:t>teaching experience, with the number of years of experience teaching in the VCCS, and with the</w:t>
      </w:r>
    </w:p>
    <w:p w:rsidR="00956701" w:rsidRPr="00830939" w:rsidRDefault="00956701" w:rsidP="00956701">
      <w:pPr>
        <w:spacing w:after="80"/>
        <w:ind w:left="720"/>
        <w:contextualSpacing w:val="0"/>
        <w:rPr>
          <w:sz w:val="20"/>
        </w:rPr>
      </w:pPr>
      <w:r w:rsidRPr="00830939">
        <w:rPr>
          <w:sz w:val="20"/>
        </w:rPr>
        <w:t>high standards of performance demonstrated by second/third-year appointments. Activities</w:t>
      </w:r>
    </w:p>
    <w:p w:rsidR="00956701" w:rsidRPr="00830939" w:rsidRDefault="00956701" w:rsidP="00956701">
      <w:pPr>
        <w:spacing w:after="80"/>
        <w:ind w:left="720"/>
        <w:contextualSpacing w:val="0"/>
        <w:rPr>
          <w:sz w:val="20"/>
        </w:rPr>
      </w:pPr>
      <w:r w:rsidRPr="00830939">
        <w:rPr>
          <w:sz w:val="20"/>
        </w:rPr>
        <w:t>may include, but are not limited to, student clubs/activities, attendance at college activities</w:t>
      </w:r>
    </w:p>
    <w:p w:rsidR="00956701" w:rsidRPr="00830939" w:rsidRDefault="00956701" w:rsidP="00956701">
      <w:pPr>
        <w:spacing w:after="80"/>
        <w:ind w:left="720"/>
        <w:contextualSpacing w:val="0"/>
        <w:rPr>
          <w:sz w:val="20"/>
        </w:rPr>
      </w:pPr>
      <w:r w:rsidRPr="00830939">
        <w:rPr>
          <w:sz w:val="20"/>
        </w:rPr>
        <w:t>where participation is voluntary, service to professional organizations related to teaching or the</w:t>
      </w:r>
    </w:p>
    <w:p w:rsidR="00956701" w:rsidRPr="00830939" w:rsidRDefault="00956701" w:rsidP="00956701">
      <w:pPr>
        <w:spacing w:after="80"/>
        <w:ind w:left="720"/>
        <w:contextualSpacing w:val="0"/>
        <w:rPr>
          <w:sz w:val="20"/>
        </w:rPr>
      </w:pPr>
      <w:r w:rsidRPr="00830939">
        <w:rPr>
          <w:sz w:val="20"/>
        </w:rPr>
        <w:t>instructor’s discipline, or service to a community organization.</w:t>
      </w:r>
    </w:p>
    <w:p w:rsidR="00956701" w:rsidRDefault="00956701" w:rsidP="00956701">
      <w:pPr>
        <w:spacing w:after="80"/>
        <w:contextualSpacing w:val="0"/>
        <w:rPr>
          <w:b/>
        </w:rPr>
      </w:pPr>
    </w:p>
    <w:p w:rsidR="00956701" w:rsidRPr="00620A1A" w:rsidRDefault="00956701" w:rsidP="00956701">
      <w:pPr>
        <w:spacing w:after="80"/>
        <w:contextualSpacing w:val="0"/>
        <w:rPr>
          <w:b/>
          <w:sz w:val="20"/>
        </w:rPr>
      </w:pPr>
      <w:r>
        <w:rPr>
          <w:b/>
          <w:sz w:val="20"/>
        </w:rPr>
        <w:t>Promotion from Associate Professor</w:t>
      </w:r>
      <w:r w:rsidR="00AC5C5A">
        <w:rPr>
          <w:b/>
          <w:sz w:val="20"/>
        </w:rPr>
        <w:t xml:space="preserve"> to Professor</w:t>
      </w:r>
      <w:r w:rsidRPr="00620A1A">
        <w:rPr>
          <w:b/>
          <w:sz w:val="20"/>
        </w:rPr>
        <w:t>:</w:t>
      </w:r>
    </w:p>
    <w:p w:rsidR="00956701" w:rsidRDefault="00956701" w:rsidP="00956701">
      <w:pPr>
        <w:spacing w:after="80"/>
        <w:contextualSpacing w:val="0"/>
        <w:rPr>
          <w:sz w:val="20"/>
        </w:rPr>
      </w:pPr>
      <w:r w:rsidRPr="00620A1A">
        <w:rPr>
          <w:sz w:val="20"/>
        </w:rPr>
        <w:t>The applicant should demonstrate</w:t>
      </w:r>
      <w:r>
        <w:rPr>
          <w:sz w:val="20"/>
        </w:rPr>
        <w:t xml:space="preserve"> they have exceeded expectations </w:t>
      </w:r>
      <w:r w:rsidRPr="00620A1A">
        <w:rPr>
          <w:sz w:val="20"/>
        </w:rPr>
        <w:t xml:space="preserve">by engaging in </w:t>
      </w:r>
      <w:r>
        <w:rPr>
          <w:sz w:val="20"/>
        </w:rPr>
        <w:t xml:space="preserve">a </w:t>
      </w:r>
      <w:r w:rsidRPr="006058DB">
        <w:rPr>
          <w:b/>
          <w:sz w:val="20"/>
        </w:rPr>
        <w:t>total of</w:t>
      </w:r>
      <w:r>
        <w:rPr>
          <w:sz w:val="20"/>
        </w:rPr>
        <w:t xml:space="preserve"> </w:t>
      </w:r>
      <w:r w:rsidR="00AC5C5A">
        <w:rPr>
          <w:b/>
          <w:sz w:val="20"/>
        </w:rPr>
        <w:t>six</w:t>
      </w:r>
      <w:r w:rsidRPr="00830939">
        <w:rPr>
          <w:b/>
          <w:sz w:val="20"/>
        </w:rPr>
        <w:t xml:space="preserve"> </w:t>
      </w:r>
      <w:r w:rsidRPr="00620A1A">
        <w:rPr>
          <w:sz w:val="20"/>
        </w:rPr>
        <w:t xml:space="preserve">service activities. </w:t>
      </w:r>
    </w:p>
    <w:p w:rsidR="00956701" w:rsidRDefault="00956701" w:rsidP="00956701">
      <w:pPr>
        <w:spacing w:after="80"/>
        <w:contextualSpacing w:val="0"/>
        <w:rPr>
          <w:b/>
          <w:sz w:val="20"/>
        </w:rPr>
      </w:pPr>
    </w:p>
    <w:p w:rsidR="00956701" w:rsidRDefault="00956701" w:rsidP="00956701">
      <w:pPr>
        <w:spacing w:after="80"/>
        <w:contextualSpacing w:val="0"/>
        <w:rPr>
          <w:b/>
          <w:sz w:val="20"/>
        </w:rPr>
      </w:pPr>
      <w:proofErr w:type="gramStart"/>
      <w:r>
        <w:rPr>
          <w:b/>
          <w:sz w:val="20"/>
        </w:rPr>
        <w:t xml:space="preserve">The majority </w:t>
      </w:r>
      <w:r w:rsidRPr="00620A1A">
        <w:rPr>
          <w:b/>
          <w:sz w:val="20"/>
        </w:rPr>
        <w:t>of</w:t>
      </w:r>
      <w:proofErr w:type="gramEnd"/>
      <w:r w:rsidRPr="00620A1A">
        <w:rPr>
          <w:b/>
          <w:sz w:val="20"/>
        </w:rPr>
        <w:t xml:space="preserve"> the service activities listed should be in one the first two </w:t>
      </w:r>
      <w:r>
        <w:rPr>
          <w:b/>
          <w:sz w:val="20"/>
        </w:rPr>
        <w:t>sub</w:t>
      </w:r>
      <w:r w:rsidRPr="00620A1A">
        <w:rPr>
          <w:b/>
          <w:sz w:val="20"/>
        </w:rPr>
        <w:t xml:space="preserve">domains. </w:t>
      </w:r>
    </w:p>
    <w:p w:rsidR="00956701" w:rsidRPr="00620A1A" w:rsidRDefault="00956701" w:rsidP="00956701">
      <w:pPr>
        <w:spacing w:after="80"/>
        <w:contextualSpacing w:val="0"/>
        <w:rPr>
          <w:b/>
          <w:sz w:val="20"/>
        </w:rPr>
      </w:pPr>
    </w:p>
    <w:p w:rsidR="00956701" w:rsidRDefault="00956701" w:rsidP="00956701">
      <w:pPr>
        <w:contextualSpacing w:val="0"/>
        <w:rPr>
          <w:sz w:val="20"/>
        </w:rPr>
      </w:pPr>
      <w:r>
        <w:rPr>
          <w:sz w:val="20"/>
        </w:rPr>
        <w:t>T</w:t>
      </w:r>
      <w:r w:rsidRPr="00620A1A">
        <w:rPr>
          <w:sz w:val="20"/>
        </w:rPr>
        <w:t xml:space="preserve">he applicant should submit a written explanation of their service activities, a reflection on the impact of these activities on them and on the relevant community. </w:t>
      </w:r>
    </w:p>
    <w:p w:rsidR="00956701" w:rsidRDefault="00956701" w:rsidP="00956701">
      <w:pPr>
        <w:contextualSpacing w:val="0"/>
        <w:rPr>
          <w:sz w:val="20"/>
        </w:rPr>
      </w:pPr>
    </w:p>
    <w:p w:rsidR="00956701" w:rsidRPr="00620A1A" w:rsidRDefault="00956701" w:rsidP="00956701">
      <w:pPr>
        <w:contextualSpacing w:val="0"/>
        <w:rPr>
          <w:sz w:val="20"/>
        </w:rPr>
      </w:pPr>
      <w:r w:rsidRPr="00620A1A">
        <w:rPr>
          <w:sz w:val="20"/>
        </w:rPr>
        <w:t xml:space="preserve">The applicant should include artifacts in the promotion portfolio to support the written explanation and reflection of activities in this section. </w:t>
      </w:r>
    </w:p>
    <w:p w:rsidR="00956701" w:rsidRDefault="00956701" w:rsidP="00956701">
      <w:pPr>
        <w:contextualSpacing w:val="0"/>
      </w:pPr>
    </w:p>
    <w:p w:rsidR="00956701" w:rsidRDefault="00956701" w:rsidP="00956701"/>
    <w:p w:rsidR="00956701" w:rsidRDefault="00956701" w:rsidP="00956701"/>
    <w:p w:rsidR="00956701" w:rsidRPr="006058DB" w:rsidRDefault="00956701" w:rsidP="00956701">
      <w:pPr>
        <w:widowControl w:val="0"/>
        <w:spacing w:line="240" w:lineRule="auto"/>
        <w:contextualSpacing w:val="0"/>
        <w:rPr>
          <w:b/>
          <w:sz w:val="20"/>
          <w:szCs w:val="28"/>
        </w:rPr>
      </w:pPr>
      <w:bookmarkStart w:id="14" w:name="ServiceForms"/>
      <w:r w:rsidRPr="006058DB">
        <w:rPr>
          <w:b/>
          <w:sz w:val="20"/>
          <w:szCs w:val="28"/>
        </w:rPr>
        <w:t xml:space="preserve">Service Subdomain #1: College Representation </w:t>
      </w:r>
    </w:p>
    <w:p w:rsidR="00956701" w:rsidRPr="006058DB" w:rsidRDefault="00956701" w:rsidP="00956701">
      <w:pPr>
        <w:widowControl w:val="0"/>
        <w:spacing w:line="240" w:lineRule="auto"/>
        <w:contextualSpacing w:val="0"/>
        <w:rPr>
          <w:sz w:val="20"/>
        </w:rPr>
      </w:pPr>
    </w:p>
    <w:bookmarkEnd w:id="14"/>
    <w:p w:rsidR="00956701" w:rsidRPr="005D596A" w:rsidRDefault="00956701" w:rsidP="00956701">
      <w:pPr>
        <w:widowControl w:val="0"/>
        <w:spacing w:line="240" w:lineRule="auto"/>
        <w:contextualSpacing w:val="0"/>
        <w:rPr>
          <w:sz w:val="20"/>
        </w:rPr>
      </w:pPr>
      <w:r w:rsidRPr="005D596A">
        <w:rPr>
          <w:sz w:val="20"/>
        </w:rPr>
        <w:t>Service activities that involve a direct connection between the faculty</w:t>
      </w:r>
    </w:p>
    <w:p w:rsidR="00956701" w:rsidRPr="005D596A" w:rsidRDefault="00956701" w:rsidP="00956701">
      <w:pPr>
        <w:contextualSpacing w:val="0"/>
        <w:rPr>
          <w:b/>
          <w:sz w:val="20"/>
        </w:rPr>
      </w:pPr>
      <w:r w:rsidRPr="005D596A">
        <w:rPr>
          <w:sz w:val="20"/>
        </w:rPr>
        <w:t>member who engages in the specific activity, and his/her position at the college.</w:t>
      </w:r>
    </w:p>
    <w:p w:rsidR="00956701" w:rsidRPr="00DA4399" w:rsidRDefault="00956701" w:rsidP="00956701">
      <w:pPr>
        <w:contextualSpacing w:val="0"/>
        <w:rPr>
          <w:b/>
          <w:sz w:val="20"/>
          <w:u w:val="single"/>
        </w:rPr>
      </w:pPr>
    </w:p>
    <w:p w:rsidR="00956701" w:rsidRPr="006058DB" w:rsidRDefault="00956701" w:rsidP="00956701">
      <w:pPr>
        <w:contextualSpacing w:val="0"/>
        <w:rPr>
          <w:b/>
          <w:sz w:val="20"/>
        </w:rPr>
      </w:pPr>
      <w:r w:rsidRPr="006058DB">
        <w:rPr>
          <w:b/>
          <w:sz w:val="20"/>
        </w:rPr>
        <w:t>If choosing this subdomain, please provide the following:</w:t>
      </w:r>
    </w:p>
    <w:p w:rsidR="00956701" w:rsidRPr="006058DB"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058DB" w:rsidTr="008550FC">
        <w:tc>
          <w:tcPr>
            <w:tcW w:w="9350" w:type="dxa"/>
          </w:tcPr>
          <w:p w:rsidR="00956701" w:rsidRPr="006058DB" w:rsidRDefault="00956701" w:rsidP="008550FC">
            <w:pPr>
              <w:widowControl w:val="0"/>
              <w:spacing w:line="240" w:lineRule="auto"/>
              <w:contextualSpacing w:val="0"/>
              <w:rPr>
                <w:sz w:val="20"/>
              </w:rPr>
            </w:pPr>
            <w:r w:rsidRPr="006058DB">
              <w:rPr>
                <w:sz w:val="20"/>
              </w:rPr>
              <w:t>A written explanation of your contributions in this subdomain:</w:t>
            </w:r>
          </w:p>
        </w:tc>
      </w:tr>
      <w:tr w:rsidR="00956701" w:rsidRPr="006058DB" w:rsidTr="008550FC">
        <w:tc>
          <w:tcPr>
            <w:tcW w:w="9350" w:type="dxa"/>
          </w:tcPr>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tc>
      </w:tr>
    </w:tbl>
    <w:p w:rsidR="00956701" w:rsidRPr="006058DB"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058DB" w:rsidTr="008550FC">
        <w:tc>
          <w:tcPr>
            <w:tcW w:w="9350" w:type="dxa"/>
          </w:tcPr>
          <w:p w:rsidR="00956701" w:rsidRPr="006058DB" w:rsidRDefault="00956701" w:rsidP="008550FC">
            <w:pPr>
              <w:contextualSpacing w:val="0"/>
              <w:rPr>
                <w:b/>
                <w:sz w:val="20"/>
              </w:rPr>
            </w:pPr>
            <w:r w:rsidRPr="006058DB">
              <w:rPr>
                <w:sz w:val="20"/>
              </w:rPr>
              <w:t>A reflection on how these contributions have impacted the college and your growth as a professional:</w:t>
            </w:r>
          </w:p>
        </w:tc>
      </w:tr>
      <w:tr w:rsidR="00956701" w:rsidRPr="006058DB" w:rsidTr="008550FC">
        <w:tc>
          <w:tcPr>
            <w:tcW w:w="9350" w:type="dxa"/>
          </w:tcPr>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p w:rsidR="00956701" w:rsidRPr="006058DB" w:rsidRDefault="00956701" w:rsidP="008550FC">
            <w:pPr>
              <w:contextualSpacing w:val="0"/>
              <w:rPr>
                <w:b/>
                <w:sz w:val="20"/>
              </w:rPr>
            </w:pPr>
          </w:p>
        </w:tc>
      </w:tr>
    </w:tbl>
    <w:p w:rsidR="00956701" w:rsidRPr="006058DB"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6058DB" w:rsidTr="008550FC">
        <w:tc>
          <w:tcPr>
            <w:tcW w:w="9350" w:type="dxa"/>
          </w:tcPr>
          <w:p w:rsidR="00956701" w:rsidRPr="006058DB" w:rsidRDefault="00956701" w:rsidP="008550FC">
            <w:pPr>
              <w:contextualSpacing w:val="0"/>
              <w:rPr>
                <w:b/>
                <w:sz w:val="20"/>
              </w:rPr>
            </w:pPr>
            <w:r w:rsidRPr="006058DB">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p w:rsidR="00956701" w:rsidRPr="00DA4399" w:rsidRDefault="00956701" w:rsidP="008550FC">
            <w:pPr>
              <w:contextualSpacing w:val="0"/>
              <w:rPr>
                <w:b/>
                <w:sz w:val="20"/>
                <w:u w:val="single"/>
              </w:rPr>
            </w:pPr>
          </w:p>
        </w:tc>
      </w:tr>
    </w:tbl>
    <w:p w:rsidR="00956701" w:rsidRPr="00DA4399" w:rsidRDefault="00956701" w:rsidP="00956701">
      <w:pPr>
        <w:rPr>
          <w:sz w:val="20"/>
          <w:u w:val="single"/>
        </w:rPr>
      </w:pP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Pr="00DA4399" w:rsidRDefault="00956701" w:rsidP="00956701">
      <w:pPr>
        <w:widowControl w:val="0"/>
        <w:spacing w:line="240" w:lineRule="auto"/>
        <w:contextualSpacing w:val="0"/>
        <w:rPr>
          <w:b/>
          <w:sz w:val="20"/>
          <w:szCs w:val="28"/>
        </w:rPr>
      </w:pPr>
      <w:r w:rsidRPr="00DA4399">
        <w:rPr>
          <w:b/>
          <w:sz w:val="20"/>
          <w:szCs w:val="28"/>
        </w:rPr>
        <w:t>Service Subdomain #2: College Citizenship</w:t>
      </w:r>
    </w:p>
    <w:p w:rsidR="00956701" w:rsidRPr="00DA4399" w:rsidRDefault="00956701" w:rsidP="00956701">
      <w:pPr>
        <w:widowControl w:val="0"/>
        <w:spacing w:line="240" w:lineRule="auto"/>
        <w:contextualSpacing w:val="0"/>
        <w:rPr>
          <w:b/>
          <w:sz w:val="20"/>
          <w:szCs w:val="28"/>
        </w:rPr>
      </w:pPr>
    </w:p>
    <w:p w:rsidR="00956701" w:rsidRPr="00DA4399" w:rsidRDefault="00956701" w:rsidP="00956701">
      <w:pPr>
        <w:spacing w:after="80"/>
        <w:contextualSpacing w:val="0"/>
        <w:rPr>
          <w:sz w:val="20"/>
        </w:rPr>
      </w:pPr>
      <w:r w:rsidRPr="00DA4399">
        <w:rPr>
          <w:sz w:val="20"/>
        </w:rPr>
        <w:t>Service activities that are in support of college or VCCS initiatives in which the participant is not in a leadership role for the activity</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Default="00956701" w:rsidP="00956701">
      <w:pPr>
        <w:widowControl w:val="0"/>
        <w:spacing w:line="240" w:lineRule="auto"/>
        <w:contextualSpacing w:val="0"/>
        <w:rPr>
          <w:b/>
          <w:szCs w:val="28"/>
        </w:rPr>
      </w:pPr>
    </w:p>
    <w:p w:rsidR="00956701" w:rsidRPr="00DA4399" w:rsidRDefault="00956701" w:rsidP="00956701">
      <w:pPr>
        <w:widowControl w:val="0"/>
        <w:spacing w:line="240" w:lineRule="auto"/>
        <w:contextualSpacing w:val="0"/>
        <w:rPr>
          <w:b/>
          <w:sz w:val="20"/>
          <w:szCs w:val="28"/>
        </w:rPr>
      </w:pPr>
      <w:r w:rsidRPr="00DA4399">
        <w:rPr>
          <w:b/>
          <w:sz w:val="20"/>
          <w:szCs w:val="28"/>
        </w:rPr>
        <w:t>Service Subdomain #3: Community Citizenship</w:t>
      </w:r>
    </w:p>
    <w:p w:rsidR="00956701" w:rsidRPr="00DA4399" w:rsidRDefault="00956701" w:rsidP="00956701">
      <w:pPr>
        <w:widowControl w:val="0"/>
        <w:spacing w:line="240" w:lineRule="auto"/>
        <w:contextualSpacing w:val="0"/>
        <w:rPr>
          <w:b/>
          <w:sz w:val="20"/>
          <w:szCs w:val="28"/>
        </w:rPr>
      </w:pPr>
    </w:p>
    <w:p w:rsidR="00956701" w:rsidRPr="00DA4399" w:rsidRDefault="00956701" w:rsidP="00956701">
      <w:pPr>
        <w:contextualSpacing w:val="0"/>
        <w:rPr>
          <w:sz w:val="20"/>
        </w:rPr>
      </w:pPr>
      <w:r w:rsidRPr="00DA4399">
        <w:rPr>
          <w:sz w:val="20"/>
        </w:rPr>
        <w:t>Service activities that are indirect in which the employee is acting as a community resident who also happens to be a college employee.</w:t>
      </w:r>
    </w:p>
    <w:p w:rsidR="00956701" w:rsidRPr="00DA4399" w:rsidRDefault="00956701" w:rsidP="00956701">
      <w:pPr>
        <w:contextualSpacing w:val="0"/>
        <w:rPr>
          <w:b/>
          <w:sz w:val="20"/>
        </w:rPr>
      </w:pPr>
    </w:p>
    <w:p w:rsidR="00956701" w:rsidRPr="00DA4399" w:rsidRDefault="00956701" w:rsidP="00956701">
      <w:pPr>
        <w:contextualSpacing w:val="0"/>
        <w:rPr>
          <w:b/>
          <w:sz w:val="20"/>
        </w:rPr>
      </w:pPr>
      <w:r w:rsidRPr="00DA4399">
        <w:rPr>
          <w:b/>
          <w:sz w:val="20"/>
        </w:rPr>
        <w:t>If choosing this subdomain, please provide the following:</w:t>
      </w:r>
    </w:p>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widowControl w:val="0"/>
              <w:spacing w:line="240" w:lineRule="auto"/>
              <w:contextualSpacing w:val="0"/>
              <w:rPr>
                <w:sz w:val="20"/>
              </w:rPr>
            </w:pPr>
            <w:r w:rsidRPr="00DA4399">
              <w:rPr>
                <w:sz w:val="20"/>
              </w:rPr>
              <w:t>A written explanation of your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reflection on how these contributions have impacted the college and your growth as a professional:</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Pr="00DA4399" w:rsidRDefault="00956701" w:rsidP="00956701">
      <w:pPr>
        <w:contextualSpacing w:val="0"/>
        <w:rPr>
          <w:b/>
          <w:sz w:val="20"/>
        </w:rPr>
      </w:pPr>
    </w:p>
    <w:tbl>
      <w:tblPr>
        <w:tblStyle w:val="TableGrid"/>
        <w:tblW w:w="0" w:type="auto"/>
        <w:tblLook w:val="04A0" w:firstRow="1" w:lastRow="0" w:firstColumn="1" w:lastColumn="0" w:noHBand="0" w:noVBand="1"/>
      </w:tblPr>
      <w:tblGrid>
        <w:gridCol w:w="9350"/>
      </w:tblGrid>
      <w:tr w:rsidR="00956701" w:rsidRPr="00DA4399" w:rsidTr="008550FC">
        <w:tc>
          <w:tcPr>
            <w:tcW w:w="9350" w:type="dxa"/>
          </w:tcPr>
          <w:p w:rsidR="00956701" w:rsidRPr="00DA4399" w:rsidRDefault="00956701" w:rsidP="008550FC">
            <w:pPr>
              <w:contextualSpacing w:val="0"/>
              <w:rPr>
                <w:b/>
                <w:sz w:val="20"/>
              </w:rPr>
            </w:pPr>
            <w:r w:rsidRPr="00DA4399">
              <w:rPr>
                <w:sz w:val="20"/>
              </w:rPr>
              <w:t>A numbered list of artifacts included in the portfolio as evidence of contributions in this subdomain:</w:t>
            </w:r>
          </w:p>
        </w:tc>
      </w:tr>
      <w:tr w:rsidR="00956701" w:rsidRPr="00DA4399" w:rsidTr="008550FC">
        <w:tc>
          <w:tcPr>
            <w:tcW w:w="9350" w:type="dxa"/>
          </w:tcPr>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p w:rsidR="00956701" w:rsidRPr="00DA4399" w:rsidRDefault="00956701" w:rsidP="008550FC">
            <w:pPr>
              <w:contextualSpacing w:val="0"/>
              <w:rPr>
                <w:b/>
                <w:sz w:val="20"/>
              </w:rPr>
            </w:pPr>
          </w:p>
        </w:tc>
      </w:tr>
    </w:tbl>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5B1D93" w:rsidRDefault="00715AED" w:rsidP="00956701">
      <w:pPr>
        <w:rPr>
          <w:b/>
        </w:rPr>
      </w:pPr>
      <w:bookmarkStart w:id="15" w:name="AppA"/>
      <w:r>
        <w:rPr>
          <w:b/>
        </w:rPr>
        <w:lastRenderedPageBreak/>
        <w:t>Appendix A</w:t>
      </w:r>
      <w:bookmarkEnd w:id="15"/>
      <w:r w:rsidR="00956701">
        <w:rPr>
          <w:b/>
        </w:rPr>
        <w:t xml:space="preserve"> </w:t>
      </w:r>
    </w:p>
    <w:p w:rsidR="005B1D93" w:rsidRDefault="005B1D93" w:rsidP="00956701">
      <w:pPr>
        <w:rPr>
          <w:b/>
        </w:rPr>
      </w:pPr>
    </w:p>
    <w:p w:rsidR="00956701" w:rsidRPr="005B1D93" w:rsidRDefault="00956701" w:rsidP="005B1D93">
      <w:pPr>
        <w:jc w:val="center"/>
        <w:rPr>
          <w:b/>
        </w:rPr>
      </w:pPr>
      <w:r w:rsidRPr="005B1D93">
        <w:rPr>
          <w:b/>
        </w:rPr>
        <w:t>Examples of artifacts from each domain</w:t>
      </w:r>
    </w:p>
    <w:p w:rsidR="00956701" w:rsidRDefault="00956701" w:rsidP="00956701"/>
    <w:p w:rsidR="00956701" w:rsidRPr="00406364" w:rsidRDefault="00956701" w:rsidP="00956701">
      <w:pPr>
        <w:spacing w:after="80"/>
        <w:contextualSpacing w:val="0"/>
        <w:rPr>
          <w:sz w:val="20"/>
          <w:highlight w:val="yellow"/>
        </w:rPr>
      </w:pPr>
      <w:r>
        <w:rPr>
          <w:b/>
          <w:sz w:val="20"/>
        </w:rPr>
        <w:t>Teaching</w:t>
      </w:r>
      <w:r w:rsidRPr="00406364">
        <w:rPr>
          <w:sz w:val="20"/>
        </w:rPr>
        <w:t xml:space="preserve">: feedback on teaching, course documents designed by the applicant, assignments or class activities designed by the applicant, data from action research (research conducted by a faculty member on the effectiveness of their own teaching), awards won or other special recognition given for exceptional teaching, overview/courses of study for courses designed, OER created, remixed or revised by the applicant, examples of innovative approaches to communication with students, innovative assessments designed by the applicant, innovative uses of technology </w:t>
      </w:r>
      <w:r>
        <w:rPr>
          <w:sz w:val="20"/>
        </w:rPr>
        <w:t>to promote student success.</w:t>
      </w:r>
    </w:p>
    <w:p w:rsidR="00956701" w:rsidRDefault="00956701" w:rsidP="00956701"/>
    <w:p w:rsidR="00956701" w:rsidRPr="00702759" w:rsidRDefault="00956701" w:rsidP="00956701">
      <w:pPr>
        <w:spacing w:after="80"/>
        <w:contextualSpacing w:val="0"/>
        <w:rPr>
          <w:sz w:val="20"/>
        </w:rPr>
      </w:pPr>
      <w:r>
        <w:rPr>
          <w:b/>
          <w:sz w:val="20"/>
        </w:rPr>
        <w:t>Scholarly and Creative Engagement</w:t>
      </w:r>
      <w:r w:rsidRPr="00702759">
        <w:rPr>
          <w:b/>
          <w:sz w:val="20"/>
        </w:rPr>
        <w:t>:</w:t>
      </w:r>
      <w:r w:rsidRPr="00702759">
        <w:rPr>
          <w:sz w:val="20"/>
        </w:rPr>
        <w:t xml:space="preserve"> Program or name badge for an event where the applicant was a speaker or presenter, abstract from a conference program of a presentation given by the applicant, copies of graduate transcripts, hard copy of PowerPoint presentation or outline of speakers notes from a workshop or presentation, documentation of participation in events or committees organized by a professional organization, publications, copies of professional or industry certification documents, certificates of completion from workshops, seminars or other training, drafts of grant applications, grant award letters, note from colleagues for whom applicant reviewed grants, program or announcement of juried exhibition, program or announcements for workshops organized by the applicant, feedback from attendees of an workshop or other professional event organized by the applicant, documentation related to scholarly research, certificates of completion from VCCS-sponsored professional development events, awards related to scholarly or creative endeavors, etc.</w:t>
      </w:r>
    </w:p>
    <w:p w:rsidR="00956701" w:rsidRDefault="00956701" w:rsidP="00956701"/>
    <w:p w:rsidR="00956701" w:rsidRPr="00377510" w:rsidRDefault="00956701" w:rsidP="00956701">
      <w:pPr>
        <w:rPr>
          <w:sz w:val="20"/>
        </w:rPr>
      </w:pPr>
      <w:r w:rsidRPr="00377510">
        <w:rPr>
          <w:b/>
          <w:sz w:val="20"/>
        </w:rPr>
        <w:t>Institutional Responsibility</w:t>
      </w:r>
      <w:r w:rsidRPr="00377510">
        <w:rPr>
          <w:sz w:val="20"/>
        </w:rPr>
        <w:t xml:space="preserve">: announcement from a workshop facilitated, program from the annual faculty colloquium with abstract highlighted, feedback from peers, letters of recommendation from colleagues, notes of thanks, </w:t>
      </w:r>
      <w:r w:rsidR="005B1D93">
        <w:rPr>
          <w:sz w:val="20"/>
        </w:rPr>
        <w:t xml:space="preserve">awards related to institutional responsibility </w:t>
      </w:r>
      <w:r w:rsidRPr="00377510">
        <w:rPr>
          <w:sz w:val="20"/>
        </w:rPr>
        <w:t xml:space="preserve">(Spirit of Thomas Nelson, Outstanding Faculty, </w:t>
      </w:r>
      <w:r w:rsidR="005B1D93" w:rsidRPr="00377510">
        <w:rPr>
          <w:sz w:val="20"/>
        </w:rPr>
        <w:t>etc.</w:t>
      </w:r>
      <w:r w:rsidRPr="00377510">
        <w:rPr>
          <w:sz w:val="20"/>
        </w:rPr>
        <w:t>) messages sent to students, other means of sharing information with students, letters or notes from colleagues detailing their use of a best practice shared by the applicant, letters of feedback on applicant’s leadership from other colleagues involved in a committee or project, documents that demonstrate leadership of a committee or other project, results of committee or project work, results of feedback survey regarding applicant’s leadership, letters of feedback on applicant’s contributions from the committee chair, documents that demonstrate contributions to a committee or other project, documents related to leadership or the impact of your work on a cross-functional activity or initiative, results of the cross-functional activity or initiative, results of a feedback survey regarding the activity or initiative, letters of recommendation from mentee(s), survey data from feedback survey of mentees, summative memorandum to dean on mentoring activities, survey letters detailing contributions from deans, dual enrollment partners, and/or dual enrollment coordinators.</w:t>
      </w:r>
    </w:p>
    <w:p w:rsidR="00956701" w:rsidRPr="00377510" w:rsidRDefault="00956701" w:rsidP="00956701">
      <w:pPr>
        <w:rPr>
          <w:sz w:val="20"/>
        </w:rPr>
      </w:pPr>
    </w:p>
    <w:p w:rsidR="00956701" w:rsidRDefault="00956701" w:rsidP="00956701">
      <w:pPr>
        <w:contextualSpacing w:val="0"/>
        <w:rPr>
          <w:sz w:val="20"/>
        </w:rPr>
      </w:pPr>
      <w:r w:rsidRPr="005D596A">
        <w:rPr>
          <w:b/>
          <w:sz w:val="20"/>
        </w:rPr>
        <w:t>Service:</w:t>
      </w:r>
      <w:r w:rsidRPr="005D596A">
        <w:rPr>
          <w:sz w:val="20"/>
        </w:rPr>
        <w:t xml:space="preserve"> Email correspondence related to college-related service activities, pictures, video, or other media where the applicant represents him/herself and/or their department at a college event, meeting, or celebration, notes of thanks from event organizers, certificates or other appreciations from Student Life and Leadership, SGA or other organizations, programs, fliers, or other documentat</w:t>
      </w:r>
      <w:r w:rsidR="005B1D93">
        <w:rPr>
          <w:sz w:val="20"/>
        </w:rPr>
        <w:t>ion of events, awards for service (</w:t>
      </w:r>
      <w:r w:rsidR="005B1D93" w:rsidRPr="00377510">
        <w:rPr>
          <w:sz w:val="20"/>
        </w:rPr>
        <w:t>Gator Great Service,</w:t>
      </w:r>
      <w:r w:rsidR="005B1D93">
        <w:rPr>
          <w:sz w:val="20"/>
        </w:rPr>
        <w:t xml:space="preserve"> etc.)</w:t>
      </w:r>
    </w:p>
    <w:p w:rsidR="00956701" w:rsidRDefault="00956701" w:rsidP="00956701">
      <w:pPr>
        <w:contextualSpacing w:val="0"/>
        <w:rPr>
          <w:sz w:val="20"/>
        </w:rPr>
      </w:pPr>
    </w:p>
    <w:p w:rsidR="00956701" w:rsidRDefault="00956701" w:rsidP="00956701">
      <w:pPr>
        <w:contextualSpacing w:val="0"/>
        <w:rPr>
          <w:sz w:val="20"/>
        </w:rPr>
      </w:pPr>
    </w:p>
    <w:p w:rsidR="00956701" w:rsidRDefault="00956701" w:rsidP="00956701">
      <w:pPr>
        <w:contextualSpacing w:val="0"/>
        <w:rPr>
          <w:sz w:val="20"/>
        </w:rPr>
      </w:pPr>
    </w:p>
    <w:p w:rsidR="00956701" w:rsidRDefault="00956701" w:rsidP="00956701">
      <w:pPr>
        <w:contextualSpacing w:val="0"/>
        <w:rPr>
          <w:sz w:val="20"/>
        </w:rPr>
      </w:pPr>
    </w:p>
    <w:p w:rsidR="00956701" w:rsidRPr="00AC5C5A" w:rsidRDefault="00AC5C5A" w:rsidP="00956701">
      <w:pPr>
        <w:contextualSpacing w:val="0"/>
        <w:rPr>
          <w:b/>
        </w:rPr>
      </w:pPr>
      <w:bookmarkStart w:id="16" w:name="AppB"/>
      <w:r>
        <w:rPr>
          <w:b/>
        </w:rPr>
        <w:lastRenderedPageBreak/>
        <w:t>Appendix B</w:t>
      </w:r>
    </w:p>
    <w:bookmarkEnd w:id="16"/>
    <w:p w:rsidR="00956701" w:rsidRDefault="00956701" w:rsidP="00956701"/>
    <w:p w:rsidR="00AC5C5A" w:rsidRPr="00DB1CB2" w:rsidRDefault="00AC5C5A" w:rsidP="00AC5C5A">
      <w:pPr>
        <w:contextualSpacing w:val="0"/>
        <w:jc w:val="center"/>
        <w:rPr>
          <w:b/>
        </w:rPr>
      </w:pPr>
      <w:r w:rsidRPr="00DB1CB2">
        <w:rPr>
          <w:b/>
        </w:rPr>
        <w:t>Portfolio Checklist</w:t>
      </w:r>
    </w:p>
    <w:p w:rsidR="00AC5C5A" w:rsidRDefault="00AC5C5A" w:rsidP="00AC5C5A"/>
    <w:p w:rsidR="00AC5C5A" w:rsidRDefault="00AC5C5A" w:rsidP="00AC5C5A"/>
    <w:p w:rsidR="00AC5C5A" w:rsidRDefault="00AC5C5A" w:rsidP="00AC5C5A">
      <w:r>
        <w:t xml:space="preserve">Please use a binder to organize your portfolio, with your name and the ranks you are moving from and to listed on the front cover. Please use dividers in the binder for Parts 1-5 listed below. </w:t>
      </w:r>
    </w:p>
    <w:p w:rsidR="00AC5C5A" w:rsidRDefault="00AC5C5A" w:rsidP="00AC5C5A"/>
    <w:p w:rsidR="00AC5C5A" w:rsidRPr="004C43A8" w:rsidRDefault="00AC5C5A" w:rsidP="00AC5C5A">
      <w:pPr>
        <w:rPr>
          <w:b/>
        </w:rPr>
      </w:pPr>
      <w:r w:rsidRPr="004C43A8">
        <w:rPr>
          <w:b/>
        </w:rPr>
        <w:t>Part 1 – Human Resources Forms and Eligibility Summary</w:t>
      </w:r>
    </w:p>
    <w:p w:rsidR="00AC5C5A" w:rsidRDefault="00AC5C5A" w:rsidP="00AC5C5A">
      <w:pPr>
        <w:pStyle w:val="ListParagraph"/>
        <w:numPr>
          <w:ilvl w:val="0"/>
          <w:numId w:val="16"/>
        </w:numPr>
      </w:pPr>
      <w:r>
        <w:t>Faculty Promotion Form (located on the HR Forms page)</w:t>
      </w:r>
    </w:p>
    <w:p w:rsidR="00AC5C5A" w:rsidRDefault="00AC5C5A" w:rsidP="00AC5C5A">
      <w:pPr>
        <w:pStyle w:val="ListParagraph"/>
        <w:numPr>
          <w:ilvl w:val="0"/>
          <w:numId w:val="16"/>
        </w:numPr>
      </w:pPr>
      <w:r>
        <w:t>VCCS-29 (highlight your path)</w:t>
      </w:r>
    </w:p>
    <w:p w:rsidR="00AC5C5A" w:rsidRDefault="00AC5C5A" w:rsidP="00AC5C5A">
      <w:pPr>
        <w:pStyle w:val="ListParagraph"/>
        <w:numPr>
          <w:ilvl w:val="0"/>
          <w:numId w:val="16"/>
        </w:numPr>
      </w:pPr>
      <w:r>
        <w:t>Academic Qualifications Form</w:t>
      </w:r>
    </w:p>
    <w:p w:rsidR="00AC5C5A" w:rsidRDefault="00AC5C5A" w:rsidP="00AC5C5A">
      <w:pPr>
        <w:pStyle w:val="ListParagraph"/>
        <w:numPr>
          <w:ilvl w:val="0"/>
          <w:numId w:val="16"/>
        </w:numPr>
      </w:pPr>
      <w:r>
        <w:t>Faculty Qualifications Summary (from HR)</w:t>
      </w:r>
    </w:p>
    <w:p w:rsidR="00AC5C5A" w:rsidRDefault="00AC5C5A" w:rsidP="00AC5C5A">
      <w:pPr>
        <w:pStyle w:val="ListParagraph"/>
        <w:numPr>
          <w:ilvl w:val="0"/>
          <w:numId w:val="16"/>
        </w:numPr>
      </w:pPr>
      <w:r>
        <w:t>Education</w:t>
      </w:r>
    </w:p>
    <w:p w:rsidR="00AC5C5A" w:rsidRDefault="00AC5C5A" w:rsidP="00AC5C5A">
      <w:pPr>
        <w:pStyle w:val="ListParagraph"/>
        <w:numPr>
          <w:ilvl w:val="1"/>
          <w:numId w:val="16"/>
        </w:numPr>
      </w:pPr>
      <w:r>
        <w:t>List all degrees and certificates</w:t>
      </w:r>
    </w:p>
    <w:p w:rsidR="00AC5C5A" w:rsidRDefault="00AC5C5A" w:rsidP="00AC5C5A">
      <w:pPr>
        <w:pStyle w:val="ListParagraph"/>
        <w:numPr>
          <w:ilvl w:val="1"/>
          <w:numId w:val="16"/>
        </w:numPr>
      </w:pPr>
      <w:r>
        <w:t>Detail all courses beyond highest degree awarded</w:t>
      </w:r>
    </w:p>
    <w:p w:rsidR="00AC5C5A" w:rsidRDefault="00AC5C5A" w:rsidP="00AC5C5A">
      <w:pPr>
        <w:pStyle w:val="ListParagraph"/>
        <w:numPr>
          <w:ilvl w:val="2"/>
          <w:numId w:val="16"/>
        </w:numPr>
      </w:pPr>
      <w:r>
        <w:t>Use table format (course name/number, enrollment date, final grade, credits)</w:t>
      </w:r>
    </w:p>
    <w:p w:rsidR="00AC5C5A" w:rsidRDefault="00AC5C5A" w:rsidP="00AC5C5A">
      <w:pPr>
        <w:pStyle w:val="ListParagraph"/>
        <w:numPr>
          <w:ilvl w:val="2"/>
          <w:numId w:val="16"/>
        </w:numPr>
      </w:pPr>
      <w:r>
        <w:t>Justification for course (explain relation to teaching responsibilities)</w:t>
      </w:r>
    </w:p>
    <w:p w:rsidR="00AC5C5A" w:rsidRDefault="00AC5C5A" w:rsidP="00AC5C5A">
      <w:pPr>
        <w:pStyle w:val="ListParagraph"/>
        <w:numPr>
          <w:ilvl w:val="1"/>
          <w:numId w:val="16"/>
        </w:numPr>
      </w:pPr>
      <w:r>
        <w:t xml:space="preserve">Transcripts </w:t>
      </w:r>
    </w:p>
    <w:p w:rsidR="00AC5C5A" w:rsidRDefault="00AC5C5A" w:rsidP="00AC5C5A">
      <w:pPr>
        <w:pStyle w:val="ListParagraph"/>
        <w:numPr>
          <w:ilvl w:val="0"/>
          <w:numId w:val="16"/>
        </w:numPr>
      </w:pPr>
      <w:r>
        <w:t>Full-Time VCCS Teaching Experience</w:t>
      </w:r>
    </w:p>
    <w:p w:rsidR="00AC5C5A" w:rsidRDefault="00AC5C5A" w:rsidP="00AC5C5A">
      <w:pPr>
        <w:pStyle w:val="ListParagraph"/>
        <w:numPr>
          <w:ilvl w:val="1"/>
          <w:numId w:val="16"/>
        </w:numPr>
      </w:pPr>
      <w:r>
        <w:t>List all academic appointments</w:t>
      </w:r>
    </w:p>
    <w:p w:rsidR="00AC5C5A" w:rsidRDefault="00AC5C5A" w:rsidP="00AC5C5A">
      <w:pPr>
        <w:pStyle w:val="ListParagraph"/>
        <w:numPr>
          <w:ilvl w:val="2"/>
          <w:numId w:val="16"/>
        </w:numPr>
      </w:pPr>
      <w:r>
        <w:t>Include info on current contract (ex: awarded multi-year contract on…)</w:t>
      </w:r>
    </w:p>
    <w:p w:rsidR="00AC5C5A" w:rsidRDefault="00AC5C5A" w:rsidP="00AC5C5A">
      <w:pPr>
        <w:pStyle w:val="ListParagraph"/>
        <w:numPr>
          <w:ilvl w:val="0"/>
          <w:numId w:val="16"/>
        </w:numPr>
      </w:pPr>
      <w:r>
        <w:t>Letter of support from Dean</w:t>
      </w:r>
    </w:p>
    <w:p w:rsidR="00AC5C5A" w:rsidRDefault="00AC5C5A" w:rsidP="00AC5C5A"/>
    <w:p w:rsidR="00AC5C5A" w:rsidRDefault="00AC5C5A" w:rsidP="00AC5C5A">
      <w:pPr>
        <w:rPr>
          <w:b/>
        </w:rPr>
      </w:pPr>
      <w:r>
        <w:rPr>
          <w:b/>
        </w:rPr>
        <w:t>Part 2</w:t>
      </w:r>
      <w:r w:rsidRPr="004C43A8">
        <w:rPr>
          <w:b/>
        </w:rPr>
        <w:t xml:space="preserve"> – </w:t>
      </w:r>
      <w:r>
        <w:rPr>
          <w:b/>
        </w:rPr>
        <w:t>Teaching Domain</w:t>
      </w:r>
    </w:p>
    <w:p w:rsidR="00AC5C5A" w:rsidRDefault="00AC5C5A" w:rsidP="00AC5C5A">
      <w:pPr>
        <w:pStyle w:val="ListParagraph"/>
        <w:numPr>
          <w:ilvl w:val="0"/>
          <w:numId w:val="17"/>
        </w:numPr>
      </w:pPr>
      <w:r w:rsidRPr="008C4600">
        <w:t xml:space="preserve">Completed forms for subdomains 1-5 </w:t>
      </w:r>
    </w:p>
    <w:p w:rsidR="00AC5C5A" w:rsidRDefault="00AC5C5A" w:rsidP="00AC5C5A">
      <w:pPr>
        <w:pStyle w:val="ListParagraph"/>
        <w:numPr>
          <w:ilvl w:val="0"/>
          <w:numId w:val="17"/>
        </w:numPr>
      </w:pPr>
      <w:r>
        <w:t xml:space="preserve">Artifacts (please number starting with 1) </w:t>
      </w:r>
    </w:p>
    <w:p w:rsidR="00AC5C5A" w:rsidRPr="008C4600" w:rsidRDefault="00AC5C5A" w:rsidP="00AC5C5A">
      <w:pPr>
        <w:rPr>
          <w:b/>
        </w:rPr>
      </w:pPr>
      <w:r w:rsidRPr="008C4600">
        <w:rPr>
          <w:b/>
        </w:rPr>
        <w:t>Part 3 – Scholarly and Creative Engagement Domain</w:t>
      </w:r>
    </w:p>
    <w:p w:rsidR="00AC5C5A" w:rsidRDefault="00AC5C5A" w:rsidP="00AC5C5A">
      <w:pPr>
        <w:pStyle w:val="ListParagraph"/>
        <w:numPr>
          <w:ilvl w:val="0"/>
          <w:numId w:val="18"/>
        </w:numPr>
      </w:pPr>
      <w:r>
        <w:t>Completed forms for chosen subdomains</w:t>
      </w:r>
    </w:p>
    <w:p w:rsidR="00AC5C5A" w:rsidRDefault="00AC5C5A" w:rsidP="00AC5C5A">
      <w:pPr>
        <w:pStyle w:val="ListParagraph"/>
        <w:numPr>
          <w:ilvl w:val="0"/>
          <w:numId w:val="18"/>
        </w:numPr>
      </w:pPr>
      <w:r>
        <w:t>Artifacts (please number starting with 1)</w:t>
      </w:r>
    </w:p>
    <w:p w:rsidR="00AC5C5A" w:rsidRDefault="00AC5C5A" w:rsidP="00AC5C5A">
      <w:pPr>
        <w:rPr>
          <w:b/>
        </w:rPr>
      </w:pPr>
      <w:r>
        <w:rPr>
          <w:b/>
        </w:rPr>
        <w:t>Part 4</w:t>
      </w:r>
      <w:r w:rsidRPr="008C4600">
        <w:rPr>
          <w:b/>
        </w:rPr>
        <w:t xml:space="preserve"> –</w:t>
      </w:r>
      <w:r>
        <w:rPr>
          <w:b/>
        </w:rPr>
        <w:t xml:space="preserve"> Institutional Responsibility Domain </w:t>
      </w:r>
    </w:p>
    <w:p w:rsidR="00AC5C5A" w:rsidRPr="008C4600" w:rsidRDefault="00AC5C5A" w:rsidP="00AC5C5A">
      <w:pPr>
        <w:pStyle w:val="ListParagraph"/>
        <w:numPr>
          <w:ilvl w:val="0"/>
          <w:numId w:val="19"/>
        </w:numPr>
      </w:pPr>
      <w:r w:rsidRPr="008C4600">
        <w:t>Completed forms for chosen subdomains</w:t>
      </w:r>
    </w:p>
    <w:p w:rsidR="00AC5C5A" w:rsidRDefault="00AC5C5A" w:rsidP="00AC5C5A">
      <w:pPr>
        <w:pStyle w:val="ListParagraph"/>
        <w:numPr>
          <w:ilvl w:val="0"/>
          <w:numId w:val="19"/>
        </w:numPr>
        <w:rPr>
          <w:b/>
        </w:rPr>
      </w:pPr>
      <w:r w:rsidRPr="008C4600">
        <w:t>Artifacts (please number starting with 1)</w:t>
      </w:r>
      <w:r>
        <w:rPr>
          <w:b/>
        </w:rPr>
        <w:t xml:space="preserve"> </w:t>
      </w:r>
    </w:p>
    <w:p w:rsidR="00AC5C5A" w:rsidRDefault="00AC5C5A" w:rsidP="00AC5C5A">
      <w:pPr>
        <w:rPr>
          <w:b/>
        </w:rPr>
      </w:pPr>
      <w:r>
        <w:rPr>
          <w:b/>
        </w:rPr>
        <w:t>Part 5 – Service Domain</w:t>
      </w:r>
    </w:p>
    <w:p w:rsidR="00AC5C5A" w:rsidRPr="008C4600" w:rsidRDefault="00AC5C5A" w:rsidP="00AC5C5A">
      <w:pPr>
        <w:pStyle w:val="ListParagraph"/>
        <w:numPr>
          <w:ilvl w:val="0"/>
          <w:numId w:val="20"/>
        </w:numPr>
      </w:pPr>
      <w:r w:rsidRPr="008C4600">
        <w:t>Completed forms for chosen subdomains</w:t>
      </w:r>
    </w:p>
    <w:p w:rsidR="00AC5C5A" w:rsidRPr="008C4600" w:rsidRDefault="00AC5C5A" w:rsidP="00AC5C5A">
      <w:pPr>
        <w:pStyle w:val="ListParagraph"/>
        <w:numPr>
          <w:ilvl w:val="0"/>
          <w:numId w:val="20"/>
        </w:numPr>
        <w:rPr>
          <w:b/>
        </w:rPr>
      </w:pPr>
      <w:r w:rsidRPr="008C4600">
        <w:t>Artifacts (please number starting with 1)</w:t>
      </w:r>
      <w:r>
        <w:rPr>
          <w:b/>
        </w:rPr>
        <w:t xml:space="preserve"> </w:t>
      </w: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5B1D93" w:rsidRPr="005B1D93" w:rsidRDefault="005B1D93" w:rsidP="00956701">
      <w:pPr>
        <w:rPr>
          <w:b/>
        </w:rPr>
      </w:pPr>
      <w:bookmarkStart w:id="17" w:name="AppC"/>
      <w:r w:rsidRPr="005B1D93">
        <w:rPr>
          <w:b/>
        </w:rPr>
        <w:t>Appendix C</w:t>
      </w:r>
    </w:p>
    <w:bookmarkEnd w:id="17"/>
    <w:p w:rsidR="005B1D93" w:rsidRPr="005B1D93" w:rsidRDefault="005B1D93" w:rsidP="00956701">
      <w:pPr>
        <w:rPr>
          <w:b/>
        </w:rPr>
      </w:pPr>
    </w:p>
    <w:p w:rsidR="00956701" w:rsidRPr="005B1D93" w:rsidRDefault="00956701" w:rsidP="00956701">
      <w:pPr>
        <w:rPr>
          <w:b/>
        </w:rPr>
      </w:pPr>
      <w:r w:rsidRPr="005B1D93">
        <w:rPr>
          <w:b/>
        </w:rPr>
        <w:t>Guidelines for Evaluating Applicants for Promot</w:t>
      </w:r>
      <w:r w:rsidR="00362B3F">
        <w:rPr>
          <w:b/>
        </w:rPr>
        <w:t>ion from Associate Professor to</w:t>
      </w:r>
      <w:r w:rsidRPr="005B1D93">
        <w:rPr>
          <w:b/>
        </w:rPr>
        <w:t xml:space="preserve"> Professor (to be used by the Appointments Advisory Committee)</w:t>
      </w:r>
    </w:p>
    <w:p w:rsidR="00956701" w:rsidRPr="005B1D93" w:rsidRDefault="00956701" w:rsidP="00956701">
      <w:pPr>
        <w:rPr>
          <w:b/>
          <w:sz w:val="24"/>
        </w:rPr>
      </w:pPr>
    </w:p>
    <w:p w:rsidR="00956701" w:rsidRPr="00C90115" w:rsidRDefault="00956701" w:rsidP="00956701">
      <w:pPr>
        <w:rPr>
          <w:b/>
          <w:sz w:val="20"/>
        </w:rPr>
      </w:pPr>
      <w:r w:rsidRPr="00C90115">
        <w:rPr>
          <w:b/>
          <w:sz w:val="20"/>
        </w:rPr>
        <w:t>Teaching Domain:</w:t>
      </w:r>
    </w:p>
    <w:p w:rsidR="00956701" w:rsidRPr="00C90115" w:rsidRDefault="00956701" w:rsidP="00956701">
      <w:pPr>
        <w:rPr>
          <w:b/>
        </w:rPr>
      </w:pPr>
    </w:p>
    <w:tbl>
      <w:tblPr>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1530"/>
        <w:gridCol w:w="2970"/>
        <w:gridCol w:w="4030"/>
      </w:tblGrid>
      <w:tr w:rsidR="00956701" w:rsidTr="008550FC">
        <w:trPr>
          <w:trHeight w:val="1014"/>
        </w:trPr>
        <w:tc>
          <w:tcPr>
            <w:tcW w:w="360" w:type="dxa"/>
            <w:shd w:val="clear" w:color="auto" w:fill="D9D9D9"/>
            <w:tcMar>
              <w:top w:w="100" w:type="dxa"/>
              <w:left w:w="100" w:type="dxa"/>
              <w:bottom w:w="100" w:type="dxa"/>
              <w:right w:w="100" w:type="dxa"/>
            </w:tcMar>
          </w:tcPr>
          <w:p w:rsidR="00956701" w:rsidRDefault="00956701" w:rsidP="008550FC">
            <w:pPr>
              <w:widowControl w:val="0"/>
              <w:pBdr>
                <w:top w:val="nil"/>
                <w:left w:val="nil"/>
                <w:bottom w:val="nil"/>
                <w:right w:val="nil"/>
                <w:between w:val="nil"/>
              </w:pBdr>
              <w:spacing w:line="240" w:lineRule="auto"/>
              <w:contextualSpacing w:val="0"/>
              <w:rPr>
                <w:b/>
              </w:rPr>
            </w:pP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 xml:space="preserve">Subdomain </w:t>
            </w:r>
          </w:p>
        </w:tc>
        <w:tc>
          <w:tcPr>
            <w:tcW w:w="2970" w:type="dxa"/>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 xml:space="preserve">Description of exceeding expectations in this area. </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spacing w:line="240" w:lineRule="auto"/>
              <w:contextualSpacing w:val="0"/>
              <w:rPr>
                <w:b/>
                <w:sz w:val="20"/>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 xml:space="preserve">the explanation, reflection, or artifacts do not exceed expectations as described. </w:t>
            </w:r>
          </w:p>
        </w:tc>
      </w:tr>
      <w:tr w:rsidR="00956701" w:rsidTr="008550FC">
        <w:trPr>
          <w:trHeight w:val="420"/>
        </w:trPr>
        <w:tc>
          <w:tcPr>
            <w:tcW w:w="36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1</w:t>
            </w: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Instructional Design</w:t>
            </w:r>
          </w:p>
        </w:tc>
        <w:tc>
          <w:tcPr>
            <w:tcW w:w="2970" w:type="dxa"/>
            <w:shd w:val="clear" w:color="auto" w:fill="auto"/>
            <w:tcMar>
              <w:top w:w="100" w:type="dxa"/>
              <w:left w:w="100" w:type="dxa"/>
              <w:bottom w:w="100" w:type="dxa"/>
              <w:right w:w="100" w:type="dxa"/>
            </w:tcMar>
          </w:tcPr>
          <w:p w:rsidR="00956701" w:rsidRPr="00362B3F" w:rsidRDefault="00362B3F" w:rsidP="00362B3F">
            <w:pPr>
              <w:rPr>
                <w:b/>
                <w:sz w:val="20"/>
              </w:rPr>
            </w:pPr>
            <w:r w:rsidRPr="00362B3F">
              <w:rPr>
                <w:sz w:val="20"/>
              </w:rPr>
              <w:t>Demonstrate</w:t>
            </w:r>
            <w:r>
              <w:rPr>
                <w:sz w:val="20"/>
              </w:rPr>
              <w:t xml:space="preserve"> a total of</w:t>
            </w:r>
            <w:r w:rsidRPr="00362B3F">
              <w:rPr>
                <w:sz w:val="20"/>
              </w:rPr>
              <w:t xml:space="preserve"> </w:t>
            </w:r>
            <w:r w:rsidR="00AC5C5A">
              <w:rPr>
                <w:b/>
                <w:sz w:val="20"/>
              </w:rPr>
              <w:t>six</w:t>
            </w:r>
            <w:r>
              <w:rPr>
                <w:b/>
                <w:sz w:val="20"/>
              </w:rPr>
              <w:t xml:space="preserve"> </w:t>
            </w:r>
            <w:r w:rsidRPr="00362B3F">
              <w:rPr>
                <w:sz w:val="20"/>
              </w:rPr>
              <w:t>innovative approaches in</w:t>
            </w:r>
            <w:r w:rsidR="00AC5C5A">
              <w:rPr>
                <w:sz w:val="20"/>
              </w:rPr>
              <w:t xml:space="preserve"> </w:t>
            </w:r>
            <w:r w:rsidR="00AC5C5A" w:rsidRPr="00AC5C5A">
              <w:rPr>
                <w:b/>
                <w:sz w:val="20"/>
              </w:rPr>
              <w:t>at least</w:t>
            </w:r>
            <w:r w:rsidR="00AC5C5A">
              <w:rPr>
                <w:b/>
                <w:sz w:val="20"/>
              </w:rPr>
              <w:t xml:space="preserve"> three</w:t>
            </w:r>
            <w:r w:rsidRPr="00362B3F">
              <w:rPr>
                <w:sz w:val="20"/>
              </w:rPr>
              <w:t xml:space="preserve"> of the following areas: syllabus design, increasing student access to course materials, use or design of course materials, assessment strategies, course design or revision, </w:t>
            </w:r>
            <w:bookmarkStart w:id="18" w:name="_Hlk528877664"/>
            <w:r w:rsidRPr="00362B3F">
              <w:rPr>
                <w:sz w:val="20"/>
              </w:rPr>
              <w:t>development of a new course or a new approach to a course previously taught</w:t>
            </w:r>
            <w:bookmarkEnd w:id="18"/>
            <w:r w:rsidRPr="00362B3F">
              <w:rPr>
                <w:sz w:val="20"/>
              </w:rPr>
              <w:t>, and/or teaching in different delivery formats</w:t>
            </w:r>
            <w:r>
              <w:t>.</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p>
        </w:tc>
      </w:tr>
      <w:tr w:rsidR="00956701" w:rsidTr="00AC5C5A">
        <w:trPr>
          <w:trHeight w:val="510"/>
        </w:trPr>
        <w:tc>
          <w:tcPr>
            <w:tcW w:w="36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2</w:t>
            </w: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Instructional Delivery</w:t>
            </w:r>
          </w:p>
        </w:tc>
        <w:tc>
          <w:tcPr>
            <w:tcW w:w="2970" w:type="dxa"/>
            <w:shd w:val="clear" w:color="auto" w:fill="auto"/>
            <w:tcMar>
              <w:top w:w="100" w:type="dxa"/>
              <w:left w:w="100" w:type="dxa"/>
              <w:bottom w:w="100" w:type="dxa"/>
              <w:right w:w="100" w:type="dxa"/>
            </w:tcMar>
          </w:tcPr>
          <w:p w:rsidR="00956701" w:rsidRPr="000F4328" w:rsidRDefault="00362B3F" w:rsidP="008550FC">
            <w:pPr>
              <w:widowControl w:val="0"/>
              <w:pBdr>
                <w:top w:val="nil"/>
                <w:left w:val="nil"/>
                <w:bottom w:val="nil"/>
                <w:right w:val="nil"/>
                <w:between w:val="nil"/>
              </w:pBdr>
              <w:spacing w:line="240" w:lineRule="auto"/>
              <w:contextualSpacing w:val="0"/>
              <w:rPr>
                <w:sz w:val="20"/>
              </w:rPr>
            </w:pPr>
            <w:r w:rsidRPr="00AC5C5A">
              <w:rPr>
                <w:sz w:val="20"/>
              </w:rPr>
              <w:t xml:space="preserve">Demonstrate a total of </w:t>
            </w:r>
            <w:r w:rsidR="00AC5C5A">
              <w:rPr>
                <w:b/>
                <w:sz w:val="20"/>
              </w:rPr>
              <w:t>six</w:t>
            </w:r>
            <w:r w:rsidRPr="00AC5C5A">
              <w:rPr>
                <w:sz w:val="20"/>
              </w:rPr>
              <w:t xml:space="preserve"> innovative approaches in </w:t>
            </w:r>
            <w:r w:rsidRPr="00AC5C5A">
              <w:rPr>
                <w:b/>
                <w:sz w:val="20"/>
              </w:rPr>
              <w:t>at least</w:t>
            </w:r>
            <w:r w:rsidRPr="00AC5C5A">
              <w:rPr>
                <w:sz w:val="20"/>
              </w:rPr>
              <w:t xml:space="preserve"> </w:t>
            </w:r>
            <w:r w:rsidR="00AC5C5A">
              <w:rPr>
                <w:b/>
                <w:sz w:val="20"/>
              </w:rPr>
              <w:t>three</w:t>
            </w:r>
            <w:r w:rsidRPr="00AC5C5A">
              <w:rPr>
                <w:b/>
                <w:sz w:val="20"/>
              </w:rPr>
              <w:t xml:space="preserve"> </w:t>
            </w:r>
            <w:r w:rsidRPr="00AC5C5A">
              <w:rPr>
                <w:sz w:val="20"/>
              </w:rPr>
              <w:t xml:space="preserve">of the following areas: communication of learning outcomes to students, fostering student-instructor interaction, fostering cooperative learning among students, active learning, development of students’ higher order cognitive skills, use of technology in instruction, communication with students, providing feedback to students, substantially altering a textbook or course material, substantially alter activities or assignments, and/or substantially change pedagogy </w:t>
            </w:r>
            <w:r w:rsidRPr="00AC5C5A">
              <w:rPr>
                <w:sz w:val="20"/>
              </w:rPr>
              <w:lastRenderedPageBreak/>
              <w:t>in a least one course.</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p>
        </w:tc>
      </w:tr>
      <w:tr w:rsidR="00956701" w:rsidTr="008550FC">
        <w:trPr>
          <w:trHeight w:val="420"/>
        </w:trPr>
        <w:tc>
          <w:tcPr>
            <w:tcW w:w="36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3</w:t>
            </w: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Instructional Effectiveness</w:t>
            </w:r>
          </w:p>
        </w:tc>
        <w:tc>
          <w:tcPr>
            <w:tcW w:w="2970" w:type="dxa"/>
            <w:shd w:val="clear" w:color="auto" w:fill="auto"/>
            <w:tcMar>
              <w:top w:w="100" w:type="dxa"/>
              <w:left w:w="100" w:type="dxa"/>
              <w:bottom w:w="100" w:type="dxa"/>
              <w:right w:w="100" w:type="dxa"/>
            </w:tcMar>
          </w:tcPr>
          <w:p w:rsidR="00956701" w:rsidRPr="00362B3F" w:rsidRDefault="00362B3F" w:rsidP="00362B3F">
            <w:pPr>
              <w:rPr>
                <w:b/>
                <w:sz w:val="20"/>
              </w:rPr>
            </w:pPr>
            <w:r w:rsidRPr="00AC5C5A">
              <w:rPr>
                <w:sz w:val="20"/>
              </w:rPr>
              <w:t xml:space="preserve">Demonstrate </w:t>
            </w:r>
            <w:r w:rsidR="00AC5C5A">
              <w:rPr>
                <w:b/>
                <w:sz w:val="20"/>
              </w:rPr>
              <w:t>a total of five</w:t>
            </w:r>
            <w:r w:rsidRPr="00AC5C5A">
              <w:rPr>
                <w:b/>
                <w:sz w:val="20"/>
              </w:rPr>
              <w:t xml:space="preserve"> </w:t>
            </w:r>
            <w:r w:rsidRPr="00AC5C5A">
              <w:rPr>
                <w:sz w:val="20"/>
              </w:rPr>
              <w:t xml:space="preserve">innovative approaches in </w:t>
            </w:r>
            <w:r w:rsidRPr="00AC5C5A">
              <w:rPr>
                <w:b/>
                <w:sz w:val="20"/>
              </w:rPr>
              <w:t xml:space="preserve">at least three </w:t>
            </w:r>
            <w:r w:rsidRPr="00AC5C5A">
              <w:rPr>
                <w:sz w:val="20"/>
              </w:rPr>
              <w:t>of the following areas: increasing student success related to course learning outcomes, increasing student performance on assessments via formative assessment measures, rethinking and revising methods of instruction based on data collected from students, feedback from peers, self-study, etc., assessment of student performance after exiting the course, and/or utilize an existing assessment in a new way.</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p>
        </w:tc>
      </w:tr>
      <w:tr w:rsidR="00956701" w:rsidTr="008550FC">
        <w:trPr>
          <w:trHeight w:val="420"/>
        </w:trPr>
        <w:tc>
          <w:tcPr>
            <w:tcW w:w="36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4</w:t>
            </w: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Instructional Expertise</w:t>
            </w:r>
          </w:p>
        </w:tc>
        <w:tc>
          <w:tcPr>
            <w:tcW w:w="2970" w:type="dxa"/>
            <w:shd w:val="clear" w:color="auto" w:fill="auto"/>
            <w:tcMar>
              <w:top w:w="100" w:type="dxa"/>
              <w:left w:w="100" w:type="dxa"/>
              <w:bottom w:w="100" w:type="dxa"/>
              <w:right w:w="100" w:type="dxa"/>
            </w:tcMar>
          </w:tcPr>
          <w:p w:rsidR="00956701" w:rsidRPr="000F4328" w:rsidRDefault="00E5308A" w:rsidP="008550FC">
            <w:pPr>
              <w:widowControl w:val="0"/>
              <w:spacing w:line="240" w:lineRule="auto"/>
              <w:contextualSpacing w:val="0"/>
              <w:rPr>
                <w:sz w:val="20"/>
              </w:rPr>
            </w:pPr>
            <w:r w:rsidRPr="00AC5C5A">
              <w:rPr>
                <w:sz w:val="20"/>
              </w:rPr>
              <w:t>Provide</w:t>
            </w:r>
            <w:r w:rsidRPr="00AC5C5A">
              <w:rPr>
                <w:sz w:val="20"/>
              </w:rPr>
              <w:t xml:space="preserve"> </w:t>
            </w:r>
            <w:r w:rsidRPr="00AC5C5A">
              <w:rPr>
                <w:b/>
                <w:sz w:val="20"/>
              </w:rPr>
              <w:t>a total of eight</w:t>
            </w:r>
            <w:r w:rsidRPr="00AC5C5A">
              <w:rPr>
                <w:sz w:val="20"/>
              </w:rPr>
              <w:t xml:space="preserve"> </w:t>
            </w:r>
            <w:r w:rsidRPr="00AC5C5A">
              <w:rPr>
                <w:sz w:val="20"/>
              </w:rPr>
              <w:t xml:space="preserve">examples </w:t>
            </w:r>
            <w:r w:rsidRPr="00AC5C5A">
              <w:rPr>
                <w:sz w:val="20"/>
              </w:rPr>
              <w:t>of participation in or engagement with either formal or informal professional development in pedagogy, content, and instructional technology. (Examples might be attending workshops or presentations, participating in a personal learning network online using social media, tutorials and webinars, etc.)</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p>
        </w:tc>
      </w:tr>
      <w:tr w:rsidR="00956701" w:rsidTr="008550FC">
        <w:trPr>
          <w:trHeight w:val="420"/>
        </w:trPr>
        <w:tc>
          <w:tcPr>
            <w:tcW w:w="36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5</w:t>
            </w:r>
          </w:p>
        </w:tc>
        <w:tc>
          <w:tcPr>
            <w:tcW w:w="15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r w:rsidRPr="000F4328">
              <w:rPr>
                <w:b/>
                <w:sz w:val="20"/>
              </w:rPr>
              <w:t>Student Feedback</w:t>
            </w:r>
          </w:p>
        </w:tc>
        <w:tc>
          <w:tcPr>
            <w:tcW w:w="2970" w:type="dxa"/>
            <w:shd w:val="clear" w:color="auto" w:fill="auto"/>
            <w:tcMar>
              <w:top w:w="100" w:type="dxa"/>
              <w:left w:w="100" w:type="dxa"/>
              <w:bottom w:w="100" w:type="dxa"/>
              <w:right w:w="100" w:type="dxa"/>
            </w:tcMar>
          </w:tcPr>
          <w:p w:rsidR="00956701" w:rsidRPr="000F4328" w:rsidRDefault="00956701" w:rsidP="008550FC">
            <w:pPr>
              <w:widowControl w:val="0"/>
              <w:spacing w:line="240" w:lineRule="auto"/>
              <w:contextualSpacing w:val="0"/>
              <w:rPr>
                <w:sz w:val="20"/>
              </w:rPr>
            </w:pPr>
            <w:r w:rsidRPr="000F4328">
              <w:rPr>
                <w:sz w:val="20"/>
              </w:rPr>
              <w:t xml:space="preserve">Demonstrate </w:t>
            </w:r>
            <w:r w:rsidRPr="000F4328">
              <w:rPr>
                <w:b/>
                <w:sz w:val="20"/>
              </w:rPr>
              <w:t>three or more</w:t>
            </w:r>
            <w:r w:rsidRPr="000F4328">
              <w:rPr>
                <w:sz w:val="20"/>
              </w:rPr>
              <w:t xml:space="preserve"> innovative approaches to instruction developed by working with student feedback from SRIs. </w:t>
            </w:r>
          </w:p>
        </w:tc>
        <w:tc>
          <w:tcPr>
            <w:tcW w:w="4030" w:type="dxa"/>
            <w:shd w:val="clear" w:color="auto" w:fill="auto"/>
            <w:tcMar>
              <w:top w:w="100" w:type="dxa"/>
              <w:left w:w="100" w:type="dxa"/>
              <w:bottom w:w="100" w:type="dxa"/>
              <w:right w:w="100" w:type="dxa"/>
            </w:tcMar>
          </w:tcPr>
          <w:p w:rsidR="00956701" w:rsidRPr="000F4328" w:rsidRDefault="00956701" w:rsidP="008550FC">
            <w:pPr>
              <w:widowControl w:val="0"/>
              <w:pBdr>
                <w:top w:val="nil"/>
                <w:left w:val="nil"/>
                <w:bottom w:val="nil"/>
                <w:right w:val="nil"/>
                <w:between w:val="nil"/>
              </w:pBdr>
              <w:spacing w:line="240" w:lineRule="auto"/>
              <w:contextualSpacing w:val="0"/>
              <w:rPr>
                <w:b/>
                <w:sz w:val="20"/>
              </w:rPr>
            </w:pPr>
          </w:p>
        </w:tc>
      </w:tr>
    </w:tbl>
    <w:p w:rsidR="00956701" w:rsidRDefault="00956701" w:rsidP="00956701"/>
    <w:p w:rsidR="00956701" w:rsidRPr="00C90115" w:rsidRDefault="00956701" w:rsidP="00956701">
      <w:pPr>
        <w:rPr>
          <w:sz w:val="20"/>
        </w:rPr>
      </w:pPr>
      <w:r w:rsidRPr="00C90115">
        <w:rPr>
          <w:sz w:val="20"/>
        </w:rPr>
        <w:t>Applicant has addressed the required number of items in each subdomain. ____Yes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written explanations of how they have exceeded expectations in each subdomain they have chosen to highlight. _____Yes ______No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a reflection on how these practices have impacted their teaching and student learning. ____Yes ____No</w:t>
      </w:r>
    </w:p>
    <w:p w:rsidR="00956701" w:rsidRPr="00C90115" w:rsidRDefault="00956701" w:rsidP="00956701">
      <w:pPr>
        <w:rPr>
          <w:sz w:val="20"/>
        </w:rPr>
      </w:pPr>
    </w:p>
    <w:p w:rsidR="00956701" w:rsidRPr="00C90115" w:rsidRDefault="00956701" w:rsidP="00956701">
      <w:pPr>
        <w:rPr>
          <w:sz w:val="20"/>
        </w:rPr>
      </w:pPr>
      <w:r w:rsidRPr="00C90115">
        <w:rPr>
          <w:sz w:val="20"/>
        </w:rPr>
        <w:lastRenderedPageBreak/>
        <w:t>Applicant has provided artifacts to support all explanations of how they have exceeded expectations: ___Yes ____ No</w:t>
      </w:r>
    </w:p>
    <w:p w:rsidR="00956701" w:rsidRPr="00C90115" w:rsidRDefault="00956701" w:rsidP="00956701">
      <w:pPr>
        <w:rPr>
          <w:sz w:val="20"/>
        </w:rPr>
      </w:pPr>
    </w:p>
    <w:p w:rsidR="00956701" w:rsidRPr="00C90115" w:rsidRDefault="00956701" w:rsidP="00956701">
      <w:pPr>
        <w:rPr>
          <w:sz w:val="20"/>
        </w:rPr>
      </w:pPr>
      <w:r w:rsidRPr="00C90115">
        <w:rPr>
          <w:sz w:val="20"/>
        </w:rPr>
        <w:t>The written explanations, reflections and artifacts provided demonstrate innovative approaches to teaching and learning. ___ Yes ____ No</w:t>
      </w:r>
    </w:p>
    <w:p w:rsidR="00956701" w:rsidRPr="00C90115" w:rsidRDefault="00956701" w:rsidP="00956701">
      <w:pPr>
        <w:rPr>
          <w:sz w:val="20"/>
        </w:rPr>
      </w:pPr>
    </w:p>
    <w:p w:rsidR="00956701" w:rsidRPr="00C90115" w:rsidRDefault="00956701" w:rsidP="00956701">
      <w:pPr>
        <w:rPr>
          <w:b/>
          <w:sz w:val="20"/>
        </w:rPr>
      </w:pPr>
      <w:r w:rsidRPr="00C90115">
        <w:rPr>
          <w:b/>
          <w:sz w:val="20"/>
        </w:rPr>
        <w:t xml:space="preserve">If No for the question above, the Appointments Advisory Committee should provide explanation in the chart, above, of specific subdomain(s) where approaches to teaching and learning described by the applicant were deemed by the committee to not meet the definition of “innovative” as per the definition provided above. </w:t>
      </w:r>
    </w:p>
    <w:p w:rsidR="00956701" w:rsidRPr="00C90115" w:rsidRDefault="00956701" w:rsidP="00956701">
      <w:pPr>
        <w:rPr>
          <w:b/>
          <w:sz w:val="20"/>
        </w:rPr>
      </w:pPr>
    </w:p>
    <w:p w:rsidR="00956701" w:rsidRPr="00C90115" w:rsidRDefault="00956701" w:rsidP="00956701">
      <w:pPr>
        <w:rPr>
          <w:b/>
          <w:sz w:val="20"/>
        </w:rPr>
      </w:pPr>
      <w:r w:rsidRPr="00C90115">
        <w:rPr>
          <w:b/>
          <w:sz w:val="20"/>
        </w:rPr>
        <w:t>If Yes for all questions above, applicant has exceeded expectations in this domain.</w:t>
      </w:r>
    </w:p>
    <w:p w:rsidR="00956701" w:rsidRPr="00C90115" w:rsidRDefault="00956701" w:rsidP="00956701">
      <w:pPr>
        <w:rPr>
          <w:sz w:val="20"/>
        </w:rPr>
      </w:pPr>
    </w:p>
    <w:p w:rsidR="00956701" w:rsidRPr="00C90115" w:rsidRDefault="00956701" w:rsidP="00956701">
      <w:pPr>
        <w:rPr>
          <w:sz w:val="20"/>
        </w:rPr>
      </w:pPr>
    </w:p>
    <w:p w:rsidR="00956701" w:rsidRPr="00C90115" w:rsidRDefault="00956701" w:rsidP="00956701">
      <w:pPr>
        <w:rPr>
          <w:b/>
          <w:sz w:val="20"/>
        </w:rPr>
      </w:pPr>
    </w:p>
    <w:p w:rsidR="00956701" w:rsidRDefault="00956701" w:rsidP="00956701">
      <w:pPr>
        <w:rPr>
          <w:b/>
        </w:rPr>
      </w:pPr>
    </w:p>
    <w:p w:rsidR="00956701" w:rsidRDefault="00956701" w:rsidP="00956701">
      <w:pPr>
        <w:rPr>
          <w:b/>
        </w:rPr>
      </w:pPr>
    </w:p>
    <w:p w:rsidR="00956701" w:rsidRPr="00C90115" w:rsidRDefault="00956701" w:rsidP="00956701">
      <w:pPr>
        <w:rPr>
          <w:b/>
          <w:sz w:val="20"/>
        </w:rPr>
      </w:pPr>
      <w:r w:rsidRPr="00C90115">
        <w:rPr>
          <w:b/>
          <w:sz w:val="20"/>
        </w:rPr>
        <w:t>Creative and Scholarly Engagement Domain:</w:t>
      </w:r>
    </w:p>
    <w:p w:rsidR="00956701" w:rsidRDefault="00956701" w:rsidP="00956701">
      <w:pPr>
        <w:rPr>
          <w:b/>
        </w:rPr>
      </w:pPr>
    </w:p>
    <w:p w:rsidR="00956701" w:rsidRDefault="00956701" w:rsidP="00956701">
      <w:pPr>
        <w:rPr>
          <w:b/>
        </w:rPr>
      </w:pPr>
    </w:p>
    <w:tbl>
      <w:tblPr>
        <w:tblStyle w:val="TableGrid"/>
        <w:tblW w:w="0" w:type="auto"/>
        <w:tblLook w:val="04A0" w:firstRow="1" w:lastRow="0" w:firstColumn="1" w:lastColumn="0" w:noHBand="0" w:noVBand="1"/>
      </w:tblPr>
      <w:tblGrid>
        <w:gridCol w:w="771"/>
        <w:gridCol w:w="3312"/>
        <w:gridCol w:w="5267"/>
      </w:tblGrid>
      <w:tr w:rsidR="00956701" w:rsidTr="008550FC">
        <w:tc>
          <w:tcPr>
            <w:tcW w:w="805" w:type="dxa"/>
          </w:tcPr>
          <w:p w:rsidR="00956701" w:rsidRDefault="00956701" w:rsidP="008550FC">
            <w:pPr>
              <w:rPr>
                <w:b/>
              </w:rPr>
            </w:pPr>
          </w:p>
        </w:tc>
        <w:tc>
          <w:tcPr>
            <w:tcW w:w="3510" w:type="dxa"/>
          </w:tcPr>
          <w:p w:rsidR="00956701" w:rsidRDefault="00956701" w:rsidP="008550FC">
            <w:pPr>
              <w:rPr>
                <w:b/>
              </w:rPr>
            </w:pPr>
            <w:r w:rsidRPr="00C90115">
              <w:rPr>
                <w:b/>
                <w:sz w:val="20"/>
              </w:rPr>
              <w:t>Subdomain</w:t>
            </w:r>
          </w:p>
        </w:tc>
        <w:tc>
          <w:tcPr>
            <w:tcW w:w="5665" w:type="dxa"/>
          </w:tcPr>
          <w:p w:rsidR="00956701" w:rsidRDefault="00956701" w:rsidP="008550FC">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956701" w:rsidTr="008550FC">
        <w:tc>
          <w:tcPr>
            <w:tcW w:w="805" w:type="dxa"/>
          </w:tcPr>
          <w:p w:rsidR="00956701" w:rsidRDefault="00956701" w:rsidP="008550FC">
            <w:pPr>
              <w:rPr>
                <w:b/>
              </w:rPr>
            </w:pPr>
            <w:r>
              <w:rPr>
                <w:b/>
              </w:rPr>
              <w:t>1</w:t>
            </w:r>
          </w:p>
        </w:tc>
        <w:tc>
          <w:tcPr>
            <w:tcW w:w="3510" w:type="dxa"/>
          </w:tcPr>
          <w:p w:rsidR="00956701" w:rsidRPr="00C90115" w:rsidRDefault="00956701" w:rsidP="008550FC">
            <w:pPr>
              <w:rPr>
                <w:sz w:val="20"/>
              </w:rPr>
            </w:pPr>
            <w:r w:rsidRPr="00C90115">
              <w:rPr>
                <w:sz w:val="20"/>
              </w:rPr>
              <w:t>Publishing</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2</w:t>
            </w:r>
          </w:p>
        </w:tc>
        <w:tc>
          <w:tcPr>
            <w:tcW w:w="3510" w:type="dxa"/>
          </w:tcPr>
          <w:p w:rsidR="00956701" w:rsidRPr="00C90115" w:rsidRDefault="00956701" w:rsidP="008550FC">
            <w:pPr>
              <w:rPr>
                <w:sz w:val="20"/>
              </w:rPr>
            </w:pPr>
            <w:r w:rsidRPr="00C90115">
              <w:rPr>
                <w:sz w:val="20"/>
              </w:rPr>
              <w:t>Conference Presentations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3</w:t>
            </w:r>
          </w:p>
        </w:tc>
        <w:tc>
          <w:tcPr>
            <w:tcW w:w="3510" w:type="dxa"/>
          </w:tcPr>
          <w:p w:rsidR="00956701" w:rsidRPr="00C90115" w:rsidRDefault="00956701" w:rsidP="008550FC">
            <w:pPr>
              <w:rPr>
                <w:sz w:val="20"/>
              </w:rPr>
            </w:pPr>
            <w:r w:rsidRPr="00C90115">
              <w:rPr>
                <w:sz w:val="20"/>
              </w:rPr>
              <w:t>Participation in Professional Organizations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4</w:t>
            </w:r>
          </w:p>
        </w:tc>
        <w:tc>
          <w:tcPr>
            <w:tcW w:w="3510" w:type="dxa"/>
          </w:tcPr>
          <w:p w:rsidR="00956701" w:rsidRPr="00C90115" w:rsidRDefault="00956701" w:rsidP="008550FC">
            <w:pPr>
              <w:rPr>
                <w:sz w:val="20"/>
              </w:rPr>
            </w:pPr>
            <w:r w:rsidRPr="00C90115">
              <w:rPr>
                <w:sz w:val="20"/>
              </w:rPr>
              <w:t>Presenting Creative Works in Forums where Admission or Acceptance is Competitive</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5</w:t>
            </w:r>
          </w:p>
        </w:tc>
        <w:tc>
          <w:tcPr>
            <w:tcW w:w="3510" w:type="dxa"/>
          </w:tcPr>
          <w:p w:rsidR="00956701" w:rsidRPr="00C90115" w:rsidRDefault="00956701" w:rsidP="008550FC">
            <w:pPr>
              <w:rPr>
                <w:sz w:val="20"/>
              </w:rPr>
            </w:pPr>
            <w:r w:rsidRPr="00C90115">
              <w:rPr>
                <w:sz w:val="20"/>
              </w:rPr>
              <w:t>Organize or lead workshops, seminars, or other training activities for one’s peers.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6</w:t>
            </w:r>
          </w:p>
        </w:tc>
        <w:tc>
          <w:tcPr>
            <w:tcW w:w="3510" w:type="dxa"/>
          </w:tcPr>
          <w:p w:rsidR="00956701" w:rsidRPr="00C90115" w:rsidRDefault="00956701" w:rsidP="008550FC">
            <w:pPr>
              <w:contextualSpacing w:val="0"/>
              <w:rPr>
                <w:sz w:val="20"/>
              </w:rPr>
            </w:pPr>
            <w:r w:rsidRPr="00C90115">
              <w:rPr>
                <w:sz w:val="20"/>
              </w:rPr>
              <w:t>Earn Graduate Credit</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7</w:t>
            </w:r>
          </w:p>
        </w:tc>
        <w:tc>
          <w:tcPr>
            <w:tcW w:w="3510" w:type="dxa"/>
          </w:tcPr>
          <w:p w:rsidR="00956701" w:rsidRPr="00C90115" w:rsidRDefault="00956701" w:rsidP="008550FC">
            <w:pPr>
              <w:contextualSpacing w:val="0"/>
              <w:rPr>
                <w:sz w:val="20"/>
              </w:rPr>
            </w:pPr>
            <w:r w:rsidRPr="00C90115">
              <w:rPr>
                <w:sz w:val="20"/>
              </w:rPr>
              <w:t>Earn Professional or Industry Certification</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8</w:t>
            </w:r>
          </w:p>
        </w:tc>
        <w:tc>
          <w:tcPr>
            <w:tcW w:w="3510" w:type="dxa"/>
          </w:tcPr>
          <w:p w:rsidR="00956701" w:rsidRPr="00C90115" w:rsidRDefault="00956701" w:rsidP="008550FC">
            <w:pPr>
              <w:contextualSpacing w:val="0"/>
              <w:rPr>
                <w:sz w:val="20"/>
              </w:rPr>
            </w:pPr>
            <w:r w:rsidRPr="00C90115">
              <w:rPr>
                <w:sz w:val="20"/>
              </w:rPr>
              <w:t>Conduct Scholarly Research</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9</w:t>
            </w:r>
          </w:p>
        </w:tc>
        <w:tc>
          <w:tcPr>
            <w:tcW w:w="3510" w:type="dxa"/>
          </w:tcPr>
          <w:p w:rsidR="00956701" w:rsidRPr="00C90115" w:rsidRDefault="00956701" w:rsidP="008550FC">
            <w:pPr>
              <w:contextualSpacing w:val="0"/>
              <w:rPr>
                <w:sz w:val="20"/>
              </w:rPr>
            </w:pPr>
            <w:r w:rsidRPr="00C90115">
              <w:rPr>
                <w:sz w:val="20"/>
              </w:rPr>
              <w:t>Write, review or receive job-related grants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10</w:t>
            </w:r>
          </w:p>
        </w:tc>
        <w:tc>
          <w:tcPr>
            <w:tcW w:w="3510" w:type="dxa"/>
          </w:tcPr>
          <w:p w:rsidR="00956701" w:rsidRPr="00C90115" w:rsidRDefault="00956701" w:rsidP="008550FC">
            <w:pPr>
              <w:contextualSpacing w:val="0"/>
              <w:rPr>
                <w:sz w:val="20"/>
              </w:rPr>
            </w:pPr>
            <w:r w:rsidRPr="00C90115">
              <w:rPr>
                <w:sz w:val="20"/>
              </w:rPr>
              <w:t>Complete VCCS-supported certifications or professional development (</w:t>
            </w:r>
            <w:proofErr w:type="spellStart"/>
            <w:r w:rsidRPr="00C90115">
              <w:rPr>
                <w:sz w:val="20"/>
              </w:rPr>
              <w:t>ie</w:t>
            </w:r>
            <w:proofErr w:type="spellEnd"/>
            <w:r w:rsidRPr="00C90115">
              <w:rPr>
                <w:sz w:val="20"/>
              </w:rPr>
              <w:t>: VA Master Teacher, VCCS Leadership Academy, Institute for Diversity and Inclusion, etc.)</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lastRenderedPageBreak/>
              <w:t>11</w:t>
            </w:r>
          </w:p>
        </w:tc>
        <w:tc>
          <w:tcPr>
            <w:tcW w:w="3510" w:type="dxa"/>
          </w:tcPr>
          <w:p w:rsidR="00956701" w:rsidRPr="00C90115" w:rsidRDefault="00956701" w:rsidP="008550FC">
            <w:pPr>
              <w:contextualSpacing w:val="0"/>
              <w:rPr>
                <w:sz w:val="20"/>
              </w:rPr>
            </w:pPr>
            <w:r w:rsidRPr="00C90115">
              <w:rPr>
                <w:sz w:val="20"/>
              </w:rPr>
              <w:t>Complete other voluntary professional development activities (</w:t>
            </w:r>
            <w:proofErr w:type="spellStart"/>
            <w:r w:rsidRPr="00C90115">
              <w:rPr>
                <w:sz w:val="20"/>
              </w:rPr>
              <w:t>ie</w:t>
            </w:r>
            <w:proofErr w:type="spellEnd"/>
            <w:r w:rsidRPr="00C90115">
              <w:rPr>
                <w:sz w:val="20"/>
              </w:rPr>
              <w:t>: attend conferences in field or on pedagogy, advising, general education, etc., attend workshops, etc.)</w:t>
            </w:r>
          </w:p>
        </w:tc>
        <w:tc>
          <w:tcPr>
            <w:tcW w:w="5665" w:type="dxa"/>
          </w:tcPr>
          <w:p w:rsidR="00956701" w:rsidRDefault="00956701" w:rsidP="008550FC">
            <w:pPr>
              <w:rPr>
                <w:b/>
              </w:rPr>
            </w:pPr>
          </w:p>
        </w:tc>
      </w:tr>
    </w:tbl>
    <w:p w:rsidR="00956701" w:rsidRDefault="00956701" w:rsidP="00956701">
      <w:pPr>
        <w:rPr>
          <w:b/>
        </w:rPr>
      </w:pPr>
    </w:p>
    <w:p w:rsidR="00956701" w:rsidRDefault="00956701" w:rsidP="00956701">
      <w:pPr>
        <w:rPr>
          <w:b/>
        </w:rPr>
      </w:pPr>
    </w:p>
    <w:p w:rsidR="00956701" w:rsidRPr="00C90115" w:rsidRDefault="00956701" w:rsidP="00956701">
      <w:pPr>
        <w:rPr>
          <w:sz w:val="20"/>
        </w:rPr>
      </w:pPr>
      <w:r w:rsidRPr="00C90115">
        <w:rPr>
          <w:sz w:val="20"/>
        </w:rPr>
        <w:t>Applicant has provided the required number of examples of exceeding expectations in this domain. 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addressed the required number of subdomains. ____Yes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written explanations of how they have exceeded expectations in each subdomain they have chosen to highlight. _____Yes ______No</w:t>
      </w:r>
    </w:p>
    <w:p w:rsidR="00956701" w:rsidRPr="00C90115" w:rsidRDefault="00956701" w:rsidP="00956701">
      <w:pPr>
        <w:rPr>
          <w:sz w:val="20"/>
        </w:rPr>
      </w:pPr>
    </w:p>
    <w:p w:rsidR="00956701" w:rsidRPr="00C90115" w:rsidRDefault="00362B3F" w:rsidP="00956701">
      <w:pPr>
        <w:rPr>
          <w:sz w:val="20"/>
        </w:rPr>
      </w:pPr>
      <w:r>
        <w:t>Applicant has provided a reflection on how these activities have impacted the college and their growth as a professional</w:t>
      </w:r>
      <w:r w:rsidR="00956701" w:rsidRPr="00C90115">
        <w:rPr>
          <w:sz w:val="20"/>
        </w:rPr>
        <w:t>. ____Yes 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artifacts to support all explanations of how they have exceeded expectations: ___Yes ____ No</w:t>
      </w:r>
    </w:p>
    <w:p w:rsidR="00956701" w:rsidRPr="00C90115" w:rsidRDefault="00956701" w:rsidP="00956701">
      <w:pPr>
        <w:rPr>
          <w:sz w:val="20"/>
        </w:rPr>
      </w:pPr>
    </w:p>
    <w:p w:rsidR="00956701" w:rsidRPr="00C90115" w:rsidRDefault="00956701" w:rsidP="00956701">
      <w:pPr>
        <w:rPr>
          <w:b/>
          <w:sz w:val="20"/>
        </w:rPr>
      </w:pPr>
      <w:r w:rsidRPr="00C90115">
        <w:rPr>
          <w:b/>
          <w:sz w:val="20"/>
        </w:rPr>
        <w:t>If Yes for all questions above, applicant has exceeded expectations in this domain.</w:t>
      </w:r>
    </w:p>
    <w:p w:rsidR="00956701" w:rsidRDefault="00956701" w:rsidP="00956701">
      <w:pPr>
        <w:rPr>
          <w:b/>
        </w:rPr>
      </w:pPr>
    </w:p>
    <w:p w:rsidR="00956701" w:rsidRDefault="00956701" w:rsidP="00956701">
      <w:pPr>
        <w:rPr>
          <w:b/>
        </w:rPr>
      </w:pPr>
    </w:p>
    <w:p w:rsidR="00956701" w:rsidRPr="0074330E" w:rsidRDefault="00956701" w:rsidP="00956701">
      <w:pPr>
        <w:rPr>
          <w:b/>
        </w:rPr>
      </w:pP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5B1D93" w:rsidRDefault="005B1D93" w:rsidP="00956701"/>
    <w:p w:rsidR="005B1D93" w:rsidRDefault="005B1D93" w:rsidP="00956701"/>
    <w:p w:rsidR="005B1D93" w:rsidRDefault="005B1D93" w:rsidP="00956701"/>
    <w:p w:rsidR="005B1D93" w:rsidRDefault="005B1D93" w:rsidP="00956701"/>
    <w:p w:rsidR="00956701" w:rsidRDefault="00956701" w:rsidP="00956701"/>
    <w:p w:rsidR="00956701" w:rsidRPr="00C90115" w:rsidRDefault="00956701" w:rsidP="00956701">
      <w:pPr>
        <w:rPr>
          <w:b/>
          <w:sz w:val="20"/>
        </w:rPr>
      </w:pPr>
      <w:r w:rsidRPr="00C90115">
        <w:rPr>
          <w:b/>
          <w:sz w:val="20"/>
        </w:rPr>
        <w:t>Institutional Responsibility Domain:</w:t>
      </w:r>
    </w:p>
    <w:p w:rsidR="00956701" w:rsidRDefault="00956701" w:rsidP="00956701"/>
    <w:tbl>
      <w:tblPr>
        <w:tblStyle w:val="TableGrid"/>
        <w:tblW w:w="0" w:type="auto"/>
        <w:tblLook w:val="04A0" w:firstRow="1" w:lastRow="0" w:firstColumn="1" w:lastColumn="0" w:noHBand="0" w:noVBand="1"/>
      </w:tblPr>
      <w:tblGrid>
        <w:gridCol w:w="769"/>
        <w:gridCol w:w="3355"/>
        <w:gridCol w:w="5226"/>
      </w:tblGrid>
      <w:tr w:rsidR="00956701" w:rsidTr="008550FC">
        <w:tc>
          <w:tcPr>
            <w:tcW w:w="805" w:type="dxa"/>
          </w:tcPr>
          <w:p w:rsidR="00956701" w:rsidRDefault="00956701" w:rsidP="008550FC">
            <w:pPr>
              <w:rPr>
                <w:b/>
              </w:rPr>
            </w:pPr>
          </w:p>
        </w:tc>
        <w:tc>
          <w:tcPr>
            <w:tcW w:w="3510" w:type="dxa"/>
          </w:tcPr>
          <w:p w:rsidR="00956701" w:rsidRDefault="00956701" w:rsidP="008550FC">
            <w:pPr>
              <w:rPr>
                <w:b/>
              </w:rPr>
            </w:pPr>
            <w:r w:rsidRPr="00C90115">
              <w:rPr>
                <w:b/>
                <w:sz w:val="20"/>
              </w:rPr>
              <w:t>Subdomain</w:t>
            </w:r>
          </w:p>
        </w:tc>
        <w:tc>
          <w:tcPr>
            <w:tcW w:w="5665" w:type="dxa"/>
          </w:tcPr>
          <w:p w:rsidR="00956701" w:rsidRDefault="00956701" w:rsidP="008550FC">
            <w:pPr>
              <w:rPr>
                <w:b/>
              </w:rPr>
            </w:pPr>
            <w:r w:rsidRPr="000F4328">
              <w:rPr>
                <w:b/>
                <w:sz w:val="20"/>
              </w:rPr>
              <w:t>This section is to be filled out by the appointments advisory committee with narrative feedback for any are</w:t>
            </w:r>
            <w:r>
              <w:rPr>
                <w:b/>
                <w:sz w:val="20"/>
              </w:rPr>
              <w:t xml:space="preserve">as in which the committee determines </w:t>
            </w:r>
            <w:r w:rsidRPr="000F4328">
              <w:rPr>
                <w:b/>
                <w:sz w:val="20"/>
              </w:rPr>
              <w:t>the explanation, reflection, or artifacts do not exceed expectations as described.</w:t>
            </w:r>
          </w:p>
        </w:tc>
      </w:tr>
      <w:tr w:rsidR="00956701" w:rsidTr="008550FC">
        <w:tc>
          <w:tcPr>
            <w:tcW w:w="805" w:type="dxa"/>
          </w:tcPr>
          <w:p w:rsidR="00956701" w:rsidRDefault="00956701" w:rsidP="008550FC">
            <w:pPr>
              <w:rPr>
                <w:b/>
              </w:rPr>
            </w:pPr>
            <w:r>
              <w:rPr>
                <w:b/>
              </w:rPr>
              <w:t>1</w:t>
            </w:r>
          </w:p>
        </w:tc>
        <w:tc>
          <w:tcPr>
            <w:tcW w:w="3510" w:type="dxa"/>
          </w:tcPr>
          <w:p w:rsidR="00956701" w:rsidRPr="00D37A8F" w:rsidRDefault="00956701" w:rsidP="008550FC">
            <w:pPr>
              <w:contextualSpacing w:val="0"/>
              <w:rPr>
                <w:sz w:val="20"/>
              </w:rPr>
            </w:pPr>
            <w:r w:rsidRPr="00DA4399">
              <w:rPr>
                <w:sz w:val="20"/>
              </w:rPr>
              <w:t>Contribute to one’s peer tea</w:t>
            </w:r>
            <w:r>
              <w:rPr>
                <w:sz w:val="20"/>
              </w:rPr>
              <w:t>ching community at the college.</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2</w:t>
            </w:r>
          </w:p>
        </w:tc>
        <w:tc>
          <w:tcPr>
            <w:tcW w:w="3510" w:type="dxa"/>
          </w:tcPr>
          <w:p w:rsidR="00956701" w:rsidRPr="00D37A8F" w:rsidRDefault="00956701" w:rsidP="008550FC">
            <w:pPr>
              <w:contextualSpacing w:val="0"/>
              <w:rPr>
                <w:sz w:val="20"/>
              </w:rPr>
            </w:pPr>
            <w:r w:rsidRPr="00DA4399">
              <w:rPr>
                <w:sz w:val="20"/>
              </w:rPr>
              <w:t>Maintain collegial working relationships with fac</w:t>
            </w:r>
            <w:r>
              <w:rPr>
                <w:sz w:val="20"/>
              </w:rPr>
              <w:t>ulty, staff and administrators.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3</w:t>
            </w:r>
          </w:p>
        </w:tc>
        <w:tc>
          <w:tcPr>
            <w:tcW w:w="3510" w:type="dxa"/>
          </w:tcPr>
          <w:p w:rsidR="00956701" w:rsidRPr="00D37A8F" w:rsidRDefault="00956701" w:rsidP="008550FC">
            <w:pPr>
              <w:contextualSpacing w:val="0"/>
              <w:rPr>
                <w:b/>
                <w:sz w:val="20"/>
              </w:rPr>
            </w:pPr>
            <w:r w:rsidRPr="00DA4399">
              <w:rPr>
                <w:sz w:val="20"/>
              </w:rPr>
              <w:t>Implement and facilitate the adoption by others of an innovative advising or teaching best practice</w:t>
            </w:r>
            <w:r w:rsidRPr="00DA4399">
              <w:rPr>
                <w:b/>
                <w:sz w:val="20"/>
              </w:rPr>
              <w:t>.</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4</w:t>
            </w:r>
          </w:p>
        </w:tc>
        <w:tc>
          <w:tcPr>
            <w:tcW w:w="3510" w:type="dxa"/>
          </w:tcPr>
          <w:p w:rsidR="00956701" w:rsidRPr="00D37A8F" w:rsidRDefault="00956701" w:rsidP="008550FC">
            <w:pPr>
              <w:contextualSpacing w:val="0"/>
              <w:rPr>
                <w:sz w:val="20"/>
              </w:rPr>
            </w:pPr>
            <w:r w:rsidRPr="00DA4399">
              <w:rPr>
                <w:sz w:val="20"/>
              </w:rPr>
              <w:t>Take a leadership role in one’s academic discipline or academic department/division at the college to include chairing a committe</w:t>
            </w:r>
            <w:r>
              <w:rPr>
                <w:sz w:val="20"/>
              </w:rPr>
              <w:t>e or leading a special project.</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5</w:t>
            </w:r>
          </w:p>
        </w:tc>
        <w:tc>
          <w:tcPr>
            <w:tcW w:w="3510" w:type="dxa"/>
          </w:tcPr>
          <w:p w:rsidR="00956701" w:rsidRPr="00D37A8F" w:rsidRDefault="00956701" w:rsidP="008550FC">
            <w:pPr>
              <w:contextualSpacing w:val="0"/>
              <w:rPr>
                <w:sz w:val="20"/>
              </w:rPr>
            </w:pPr>
            <w:r w:rsidRPr="00DA4399">
              <w:rPr>
                <w:sz w:val="20"/>
              </w:rPr>
              <w:t>Actively participate on ad hoc colle</w:t>
            </w:r>
            <w:r>
              <w:rPr>
                <w:sz w:val="20"/>
              </w:rPr>
              <w:t>ge or VCCS committees/projects.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6</w:t>
            </w:r>
          </w:p>
        </w:tc>
        <w:tc>
          <w:tcPr>
            <w:tcW w:w="3510" w:type="dxa"/>
          </w:tcPr>
          <w:p w:rsidR="00956701" w:rsidRPr="0074330E" w:rsidRDefault="00956701" w:rsidP="008550FC">
            <w:pPr>
              <w:contextualSpacing w:val="0"/>
            </w:pPr>
            <w:r w:rsidRPr="00DA4399">
              <w:rPr>
                <w:sz w:val="20"/>
              </w:rPr>
              <w:t>Take a leadership role in an activity or initiative that reaches out to staff, administrators, or faculty outside one’s department/division to advance a cross-functional area approach to student service/success.</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7</w:t>
            </w:r>
          </w:p>
        </w:tc>
        <w:tc>
          <w:tcPr>
            <w:tcW w:w="3510" w:type="dxa"/>
          </w:tcPr>
          <w:p w:rsidR="00956701" w:rsidRPr="00D37A8F" w:rsidRDefault="00956701" w:rsidP="008550FC">
            <w:pPr>
              <w:contextualSpacing w:val="0"/>
              <w:rPr>
                <w:sz w:val="20"/>
              </w:rPr>
            </w:pPr>
            <w:r w:rsidRPr="00DA4399">
              <w:rPr>
                <w:sz w:val="20"/>
              </w:rPr>
              <w:t xml:space="preserve">Mentor a new or a returning full-time faculty member required to </w:t>
            </w:r>
            <w:r w:rsidRPr="00DA4399">
              <w:rPr>
                <w:sz w:val="20"/>
              </w:rPr>
              <w:lastRenderedPageBreak/>
              <w:t>participat</w:t>
            </w:r>
            <w:r>
              <w:rPr>
                <w:sz w:val="20"/>
              </w:rPr>
              <w:t>e in the Development Provision.</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8</w:t>
            </w:r>
          </w:p>
        </w:tc>
        <w:tc>
          <w:tcPr>
            <w:tcW w:w="3510" w:type="dxa"/>
          </w:tcPr>
          <w:p w:rsidR="00956701" w:rsidRPr="00D37A8F" w:rsidRDefault="00956701" w:rsidP="008550FC">
            <w:pPr>
              <w:contextualSpacing w:val="0"/>
              <w:rPr>
                <w:sz w:val="20"/>
              </w:rPr>
            </w:pPr>
            <w:r w:rsidRPr="00DA4399">
              <w:rPr>
                <w:sz w:val="20"/>
              </w:rPr>
              <w:t>Me</w:t>
            </w:r>
            <w:r>
              <w:rPr>
                <w:sz w:val="20"/>
              </w:rPr>
              <w:t>ntor an adjunct faculty member.</w:t>
            </w:r>
          </w:p>
        </w:tc>
        <w:tc>
          <w:tcPr>
            <w:tcW w:w="5665" w:type="dxa"/>
          </w:tcPr>
          <w:p w:rsidR="00956701" w:rsidRDefault="00956701" w:rsidP="008550FC">
            <w:pPr>
              <w:rPr>
                <w:b/>
              </w:rPr>
            </w:pPr>
          </w:p>
        </w:tc>
      </w:tr>
      <w:tr w:rsidR="00956701" w:rsidTr="008550FC">
        <w:tc>
          <w:tcPr>
            <w:tcW w:w="805" w:type="dxa"/>
          </w:tcPr>
          <w:p w:rsidR="00956701" w:rsidRDefault="00956701" w:rsidP="008550FC">
            <w:pPr>
              <w:rPr>
                <w:b/>
              </w:rPr>
            </w:pPr>
            <w:r>
              <w:rPr>
                <w:b/>
              </w:rPr>
              <w:t>9</w:t>
            </w:r>
          </w:p>
        </w:tc>
        <w:tc>
          <w:tcPr>
            <w:tcW w:w="3510" w:type="dxa"/>
          </w:tcPr>
          <w:p w:rsidR="00956701" w:rsidRPr="00D37A8F" w:rsidRDefault="00956701" w:rsidP="008550FC">
            <w:pPr>
              <w:contextualSpacing w:val="0"/>
              <w:rPr>
                <w:sz w:val="20"/>
              </w:rPr>
            </w:pPr>
            <w:r w:rsidRPr="00DA4399">
              <w:rPr>
                <w:sz w:val="20"/>
              </w:rPr>
              <w:t>Engage in activities that strengthen relationships with K-12 or four-year school partners. Support the delivery of quality instruction in dual enrollment classes in the faculty member’s discipline through activities such as mentoring of dual enrollment faculty, course content review, assessment activit</w:t>
            </w:r>
            <w:r>
              <w:rPr>
                <w:sz w:val="20"/>
              </w:rPr>
              <w:t>ies, and classroom observation.</w:t>
            </w:r>
          </w:p>
        </w:tc>
        <w:tc>
          <w:tcPr>
            <w:tcW w:w="5665" w:type="dxa"/>
          </w:tcPr>
          <w:p w:rsidR="00956701" w:rsidRDefault="00956701" w:rsidP="008550FC">
            <w:pPr>
              <w:rPr>
                <w:b/>
              </w:rPr>
            </w:pPr>
          </w:p>
        </w:tc>
      </w:tr>
      <w:tr w:rsidR="008550FC" w:rsidTr="008550FC">
        <w:tc>
          <w:tcPr>
            <w:tcW w:w="805" w:type="dxa"/>
          </w:tcPr>
          <w:p w:rsidR="008550FC" w:rsidRDefault="008550FC" w:rsidP="008550FC">
            <w:pPr>
              <w:rPr>
                <w:b/>
              </w:rPr>
            </w:pPr>
            <w:r>
              <w:rPr>
                <w:b/>
              </w:rPr>
              <w:t>10</w:t>
            </w:r>
          </w:p>
        </w:tc>
        <w:tc>
          <w:tcPr>
            <w:tcW w:w="3510" w:type="dxa"/>
          </w:tcPr>
          <w:p w:rsidR="008550FC" w:rsidRPr="008550FC" w:rsidRDefault="008550FC" w:rsidP="008550FC">
            <w:pPr>
              <w:autoSpaceDE w:val="0"/>
              <w:autoSpaceDN w:val="0"/>
              <w:adjustRightInd w:val="0"/>
              <w:spacing w:line="240" w:lineRule="auto"/>
              <w:contextualSpacing w:val="0"/>
              <w:rPr>
                <w:rFonts w:eastAsiaTheme="minorHAnsi"/>
                <w:sz w:val="20"/>
                <w:szCs w:val="20"/>
                <w:lang w:val="en-US"/>
              </w:rPr>
            </w:pPr>
            <w:r w:rsidRPr="00674A0A">
              <w:rPr>
                <w:rFonts w:eastAsiaTheme="minorHAnsi"/>
                <w:sz w:val="20"/>
                <w:szCs w:val="20"/>
                <w:lang w:val="en-US"/>
              </w:rPr>
              <w:t>Engage in the faculty-student mentoring program by part</w:t>
            </w:r>
            <w:r>
              <w:rPr>
                <w:rFonts w:eastAsiaTheme="minorHAnsi"/>
                <w:sz w:val="20"/>
                <w:szCs w:val="20"/>
                <w:lang w:val="en-US"/>
              </w:rPr>
              <w:t>icipating in one-on-one student mentoring,</w:t>
            </w:r>
            <w:r w:rsidRPr="00674A0A">
              <w:rPr>
                <w:rFonts w:eastAsiaTheme="minorHAnsi"/>
                <w:sz w:val="20"/>
                <w:szCs w:val="20"/>
                <w:lang w:val="en-US"/>
              </w:rPr>
              <w:t xml:space="preserve"> information sessions for p</w:t>
            </w:r>
            <w:r>
              <w:rPr>
                <w:rFonts w:eastAsiaTheme="minorHAnsi"/>
                <w:sz w:val="20"/>
                <w:szCs w:val="20"/>
                <w:lang w:val="en-US"/>
              </w:rPr>
              <w:t xml:space="preserve">rograms, or other institutional </w:t>
            </w:r>
            <w:r w:rsidRPr="00674A0A">
              <w:rPr>
                <w:rFonts w:eastAsiaTheme="minorHAnsi"/>
                <w:sz w:val="20"/>
                <w:szCs w:val="20"/>
                <w:lang w:val="en-US"/>
              </w:rPr>
              <w:t>mentoring activities</w:t>
            </w:r>
            <w:r>
              <w:rPr>
                <w:rFonts w:eastAsiaTheme="minorHAnsi"/>
                <w:sz w:val="20"/>
                <w:szCs w:val="20"/>
                <w:lang w:val="en-US"/>
              </w:rPr>
              <w:t>.</w:t>
            </w:r>
          </w:p>
        </w:tc>
        <w:tc>
          <w:tcPr>
            <w:tcW w:w="5665" w:type="dxa"/>
          </w:tcPr>
          <w:p w:rsidR="008550FC" w:rsidRDefault="008550FC" w:rsidP="008550FC">
            <w:pPr>
              <w:rPr>
                <w:b/>
              </w:rPr>
            </w:pPr>
          </w:p>
        </w:tc>
      </w:tr>
    </w:tbl>
    <w:p w:rsidR="00956701" w:rsidRDefault="00956701" w:rsidP="00956701"/>
    <w:p w:rsidR="00956701" w:rsidRDefault="00956701" w:rsidP="00956701"/>
    <w:p w:rsidR="00956701" w:rsidRDefault="00956701" w:rsidP="00956701"/>
    <w:p w:rsidR="00956701" w:rsidRPr="00C90115" w:rsidRDefault="00956701" w:rsidP="00956701">
      <w:pPr>
        <w:rPr>
          <w:sz w:val="20"/>
        </w:rPr>
      </w:pPr>
      <w:r w:rsidRPr="00C90115">
        <w:rPr>
          <w:sz w:val="20"/>
        </w:rPr>
        <w:t>Applicant has provided the required number of examples of exceeding expectations in this domain. 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addressed the required number of subdomains. ____Yes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written explanations of how they have exceeded expectations in each subdomain they have chosen to highlight. _____Yes ______No</w:t>
      </w:r>
    </w:p>
    <w:p w:rsidR="00956701" w:rsidRPr="00C90115" w:rsidRDefault="00956701" w:rsidP="00956701">
      <w:pPr>
        <w:rPr>
          <w:sz w:val="20"/>
        </w:rPr>
      </w:pPr>
    </w:p>
    <w:p w:rsidR="00956701" w:rsidRPr="00C90115" w:rsidRDefault="00362B3F" w:rsidP="00956701">
      <w:pPr>
        <w:rPr>
          <w:sz w:val="20"/>
        </w:rPr>
      </w:pPr>
      <w:r>
        <w:t>Applicant has provided a reflection on how these activities have impacted the college and their growth as a professional</w:t>
      </w:r>
      <w:r w:rsidR="00956701" w:rsidRPr="00C90115">
        <w:rPr>
          <w:sz w:val="20"/>
        </w:rPr>
        <w:t>. ____Yes 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artifacts to support all explanations of how they have exceeded expectations: ___Yes ____ No</w:t>
      </w:r>
    </w:p>
    <w:p w:rsidR="00956701" w:rsidRPr="00C90115" w:rsidRDefault="00956701" w:rsidP="00956701">
      <w:pPr>
        <w:rPr>
          <w:sz w:val="20"/>
        </w:rPr>
      </w:pPr>
    </w:p>
    <w:p w:rsidR="00956701" w:rsidRPr="001007A1" w:rsidRDefault="00956701" w:rsidP="00956701">
      <w:pPr>
        <w:rPr>
          <w:b/>
        </w:rPr>
      </w:pPr>
      <w:r w:rsidRPr="00C90115">
        <w:rPr>
          <w:b/>
          <w:sz w:val="20"/>
        </w:rPr>
        <w:t>If Yes for all questions above, applicant has exceeded expectations in this domain</w:t>
      </w:r>
      <w:r w:rsidRPr="001007A1">
        <w:rPr>
          <w:b/>
        </w:rPr>
        <w:t>.</w:t>
      </w:r>
    </w:p>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Default="00956701" w:rsidP="00956701"/>
    <w:p w:rsidR="00956701" w:rsidRPr="00C90115" w:rsidRDefault="00956701" w:rsidP="00956701">
      <w:pPr>
        <w:rPr>
          <w:b/>
          <w:sz w:val="20"/>
          <w:szCs w:val="20"/>
        </w:rPr>
      </w:pPr>
      <w:r w:rsidRPr="00C90115">
        <w:rPr>
          <w:b/>
          <w:sz w:val="20"/>
          <w:szCs w:val="20"/>
        </w:rPr>
        <w:t>Service Domain:</w:t>
      </w:r>
    </w:p>
    <w:p w:rsidR="00956701" w:rsidRPr="00C90115" w:rsidRDefault="00956701" w:rsidP="00956701">
      <w:pPr>
        <w:rPr>
          <w:sz w:val="20"/>
          <w:szCs w:val="20"/>
        </w:rPr>
      </w:pPr>
    </w:p>
    <w:tbl>
      <w:tblPr>
        <w:tblStyle w:val="TableGrid"/>
        <w:tblW w:w="0" w:type="auto"/>
        <w:tblLook w:val="04A0" w:firstRow="1" w:lastRow="0" w:firstColumn="1" w:lastColumn="0" w:noHBand="0" w:noVBand="1"/>
      </w:tblPr>
      <w:tblGrid>
        <w:gridCol w:w="758"/>
        <w:gridCol w:w="3331"/>
        <w:gridCol w:w="5261"/>
      </w:tblGrid>
      <w:tr w:rsidR="00956701" w:rsidRPr="00C90115" w:rsidTr="008550FC">
        <w:tc>
          <w:tcPr>
            <w:tcW w:w="805" w:type="dxa"/>
          </w:tcPr>
          <w:p w:rsidR="00956701" w:rsidRPr="00C90115" w:rsidRDefault="00956701" w:rsidP="008550FC">
            <w:pPr>
              <w:rPr>
                <w:b/>
                <w:sz w:val="20"/>
                <w:szCs w:val="20"/>
              </w:rPr>
            </w:pPr>
          </w:p>
        </w:tc>
        <w:tc>
          <w:tcPr>
            <w:tcW w:w="3510" w:type="dxa"/>
          </w:tcPr>
          <w:p w:rsidR="00956701" w:rsidRPr="00C90115" w:rsidRDefault="00956701" w:rsidP="008550FC">
            <w:pPr>
              <w:rPr>
                <w:b/>
                <w:sz w:val="20"/>
                <w:szCs w:val="20"/>
              </w:rPr>
            </w:pPr>
            <w:r w:rsidRPr="00C90115">
              <w:rPr>
                <w:b/>
                <w:sz w:val="20"/>
                <w:szCs w:val="20"/>
              </w:rPr>
              <w:t>Subdomain</w:t>
            </w:r>
          </w:p>
        </w:tc>
        <w:tc>
          <w:tcPr>
            <w:tcW w:w="5665" w:type="dxa"/>
          </w:tcPr>
          <w:p w:rsidR="00956701" w:rsidRPr="00C90115" w:rsidRDefault="00956701" w:rsidP="008550FC">
            <w:pPr>
              <w:rPr>
                <w:b/>
                <w:sz w:val="20"/>
                <w:szCs w:val="20"/>
              </w:rPr>
            </w:pPr>
            <w:r w:rsidRPr="00C90115">
              <w:rPr>
                <w:b/>
                <w:sz w:val="20"/>
                <w:szCs w:val="20"/>
              </w:rPr>
              <w:t>This section is to be filled out by the appointments advisory committee with narrative feedback for any areas in which the committee determines the explanation, reflection, or artifacts do not exceed expectations as described.</w:t>
            </w:r>
          </w:p>
        </w:tc>
      </w:tr>
      <w:tr w:rsidR="00956701" w:rsidRPr="00C90115" w:rsidTr="008550FC">
        <w:tc>
          <w:tcPr>
            <w:tcW w:w="805" w:type="dxa"/>
          </w:tcPr>
          <w:p w:rsidR="00956701" w:rsidRPr="00C90115" w:rsidRDefault="00956701" w:rsidP="008550FC">
            <w:pPr>
              <w:rPr>
                <w:b/>
                <w:sz w:val="20"/>
                <w:szCs w:val="20"/>
              </w:rPr>
            </w:pPr>
            <w:r w:rsidRPr="00C90115">
              <w:rPr>
                <w:b/>
                <w:sz w:val="20"/>
                <w:szCs w:val="20"/>
              </w:rPr>
              <w:t>1</w:t>
            </w:r>
          </w:p>
        </w:tc>
        <w:tc>
          <w:tcPr>
            <w:tcW w:w="3510" w:type="dxa"/>
          </w:tcPr>
          <w:p w:rsidR="00956701" w:rsidRPr="00C90115" w:rsidRDefault="00956701" w:rsidP="008550FC">
            <w:pPr>
              <w:rPr>
                <w:sz w:val="20"/>
                <w:szCs w:val="20"/>
              </w:rPr>
            </w:pPr>
            <w:r w:rsidRPr="00C90115">
              <w:rPr>
                <w:b/>
                <w:sz w:val="20"/>
                <w:szCs w:val="20"/>
              </w:rPr>
              <w:t>College Representation</w:t>
            </w:r>
          </w:p>
        </w:tc>
        <w:tc>
          <w:tcPr>
            <w:tcW w:w="5665" w:type="dxa"/>
          </w:tcPr>
          <w:p w:rsidR="00956701" w:rsidRPr="00C90115" w:rsidRDefault="00956701" w:rsidP="008550FC">
            <w:pPr>
              <w:rPr>
                <w:b/>
                <w:sz w:val="20"/>
                <w:szCs w:val="20"/>
              </w:rPr>
            </w:pPr>
          </w:p>
        </w:tc>
      </w:tr>
      <w:tr w:rsidR="00956701" w:rsidRPr="00C90115" w:rsidTr="008550FC">
        <w:tc>
          <w:tcPr>
            <w:tcW w:w="805" w:type="dxa"/>
          </w:tcPr>
          <w:p w:rsidR="00956701" w:rsidRPr="00C90115" w:rsidRDefault="00956701" w:rsidP="008550FC">
            <w:pPr>
              <w:rPr>
                <w:b/>
                <w:sz w:val="20"/>
                <w:szCs w:val="20"/>
              </w:rPr>
            </w:pPr>
            <w:r w:rsidRPr="00C90115">
              <w:rPr>
                <w:b/>
                <w:sz w:val="20"/>
                <w:szCs w:val="20"/>
              </w:rPr>
              <w:t>2</w:t>
            </w:r>
          </w:p>
        </w:tc>
        <w:tc>
          <w:tcPr>
            <w:tcW w:w="3510" w:type="dxa"/>
          </w:tcPr>
          <w:p w:rsidR="00956701" w:rsidRPr="00C90115" w:rsidRDefault="00956701" w:rsidP="008550FC">
            <w:pPr>
              <w:widowControl w:val="0"/>
              <w:spacing w:line="240" w:lineRule="auto"/>
              <w:contextualSpacing w:val="0"/>
              <w:rPr>
                <w:b/>
                <w:sz w:val="20"/>
                <w:szCs w:val="20"/>
              </w:rPr>
            </w:pPr>
            <w:r w:rsidRPr="00C90115">
              <w:rPr>
                <w:b/>
                <w:sz w:val="20"/>
                <w:szCs w:val="20"/>
              </w:rPr>
              <w:t>College Citizenship</w:t>
            </w:r>
          </w:p>
        </w:tc>
        <w:tc>
          <w:tcPr>
            <w:tcW w:w="5665" w:type="dxa"/>
          </w:tcPr>
          <w:p w:rsidR="00956701" w:rsidRPr="00C90115" w:rsidRDefault="00956701" w:rsidP="008550FC">
            <w:pPr>
              <w:rPr>
                <w:b/>
                <w:sz w:val="20"/>
                <w:szCs w:val="20"/>
              </w:rPr>
            </w:pPr>
          </w:p>
        </w:tc>
      </w:tr>
      <w:tr w:rsidR="00956701" w:rsidRPr="00C90115" w:rsidTr="008550FC">
        <w:tc>
          <w:tcPr>
            <w:tcW w:w="805" w:type="dxa"/>
          </w:tcPr>
          <w:p w:rsidR="00956701" w:rsidRPr="00C90115" w:rsidRDefault="00956701" w:rsidP="008550FC">
            <w:pPr>
              <w:rPr>
                <w:b/>
                <w:sz w:val="20"/>
                <w:szCs w:val="20"/>
              </w:rPr>
            </w:pPr>
            <w:r w:rsidRPr="00C90115">
              <w:rPr>
                <w:b/>
                <w:sz w:val="20"/>
                <w:szCs w:val="20"/>
              </w:rPr>
              <w:t>3</w:t>
            </w:r>
          </w:p>
        </w:tc>
        <w:tc>
          <w:tcPr>
            <w:tcW w:w="3510" w:type="dxa"/>
          </w:tcPr>
          <w:p w:rsidR="00956701" w:rsidRPr="00C90115" w:rsidRDefault="00956701" w:rsidP="008550FC">
            <w:pPr>
              <w:rPr>
                <w:b/>
                <w:sz w:val="20"/>
                <w:szCs w:val="20"/>
              </w:rPr>
            </w:pPr>
            <w:r w:rsidRPr="00C90115">
              <w:rPr>
                <w:b/>
                <w:sz w:val="20"/>
                <w:szCs w:val="20"/>
              </w:rPr>
              <w:t>Community Citizenship</w:t>
            </w:r>
          </w:p>
        </w:tc>
        <w:tc>
          <w:tcPr>
            <w:tcW w:w="5665" w:type="dxa"/>
          </w:tcPr>
          <w:p w:rsidR="00956701" w:rsidRPr="00C90115" w:rsidRDefault="00956701" w:rsidP="008550FC">
            <w:pPr>
              <w:rPr>
                <w:b/>
                <w:sz w:val="20"/>
                <w:szCs w:val="20"/>
              </w:rPr>
            </w:pPr>
          </w:p>
        </w:tc>
      </w:tr>
    </w:tbl>
    <w:p w:rsidR="00956701" w:rsidRDefault="00956701" w:rsidP="00956701"/>
    <w:p w:rsidR="00956701" w:rsidRDefault="00956701" w:rsidP="00956701"/>
    <w:p w:rsidR="00956701" w:rsidRPr="00C90115" w:rsidRDefault="00956701" w:rsidP="00956701">
      <w:pPr>
        <w:rPr>
          <w:sz w:val="20"/>
        </w:rPr>
      </w:pPr>
      <w:r w:rsidRPr="00C90115">
        <w:rPr>
          <w:sz w:val="20"/>
        </w:rPr>
        <w:t>Applicant has provided the required number of examples of exceeding expectations in this domain. 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addressed the required number of subdomains. ____Yes _____No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written explanations of how they have exceeded expectations in each subdomain they have chosen to highlight. _____Yes ______No</w:t>
      </w:r>
    </w:p>
    <w:p w:rsidR="00956701" w:rsidRPr="00C90115" w:rsidRDefault="00956701" w:rsidP="00956701">
      <w:pPr>
        <w:rPr>
          <w:sz w:val="20"/>
        </w:rPr>
      </w:pPr>
    </w:p>
    <w:p w:rsidR="00956701" w:rsidRPr="00C90115" w:rsidRDefault="00362B3F" w:rsidP="00956701">
      <w:pPr>
        <w:rPr>
          <w:sz w:val="20"/>
        </w:rPr>
      </w:pPr>
      <w:r>
        <w:t>Applicant has provided a reflection on how these activities have impacted the college and their growth as a professional</w:t>
      </w:r>
      <w:r w:rsidR="00956701" w:rsidRPr="00C90115">
        <w:rPr>
          <w:sz w:val="20"/>
        </w:rPr>
        <w:t>. ____Yes ____No</w:t>
      </w:r>
    </w:p>
    <w:p w:rsidR="00956701" w:rsidRPr="00C90115" w:rsidRDefault="00956701" w:rsidP="00956701">
      <w:pPr>
        <w:rPr>
          <w:sz w:val="20"/>
        </w:rPr>
      </w:pPr>
    </w:p>
    <w:p w:rsidR="00956701" w:rsidRPr="00C90115" w:rsidRDefault="00956701" w:rsidP="00956701">
      <w:pPr>
        <w:rPr>
          <w:sz w:val="20"/>
        </w:rPr>
      </w:pPr>
      <w:r w:rsidRPr="00C90115">
        <w:rPr>
          <w:sz w:val="20"/>
        </w:rPr>
        <w:t>Applicant has provided artifacts to support all explanations of how they have exceeded expectations: ___Yes ____ No</w:t>
      </w:r>
    </w:p>
    <w:p w:rsidR="00956701" w:rsidRPr="00C90115" w:rsidRDefault="00956701" w:rsidP="00956701">
      <w:pPr>
        <w:rPr>
          <w:sz w:val="20"/>
        </w:rPr>
      </w:pPr>
    </w:p>
    <w:p w:rsidR="00956701" w:rsidRPr="00C90115" w:rsidRDefault="00956701" w:rsidP="00956701">
      <w:pPr>
        <w:rPr>
          <w:b/>
          <w:sz w:val="20"/>
        </w:rPr>
      </w:pPr>
      <w:r w:rsidRPr="00C90115">
        <w:rPr>
          <w:b/>
          <w:sz w:val="20"/>
        </w:rPr>
        <w:t>If Yes for all questions above, applicant has exceeded expectations in this domain.</w:t>
      </w:r>
    </w:p>
    <w:p w:rsidR="00956701" w:rsidRPr="00406364" w:rsidRDefault="00956701" w:rsidP="00956701"/>
    <w:p w:rsidR="00956701" w:rsidRDefault="00956701" w:rsidP="00956701"/>
    <w:p w:rsidR="00395990" w:rsidRDefault="00395990"/>
    <w:sectPr w:rsidR="00395990" w:rsidSect="008B1580">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8B" w:rsidRDefault="0045078B" w:rsidP="008B1580">
      <w:pPr>
        <w:spacing w:line="240" w:lineRule="auto"/>
      </w:pPr>
      <w:r>
        <w:separator/>
      </w:r>
    </w:p>
  </w:endnote>
  <w:endnote w:type="continuationSeparator" w:id="0">
    <w:p w:rsidR="0045078B" w:rsidRDefault="0045078B" w:rsidP="008B15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B3F" w:rsidRDefault="00362B3F" w:rsidP="008B1580">
    <w:pPr>
      <w:pStyle w:val="Footer"/>
    </w:pPr>
    <w:r>
      <w:rPr>
        <w:sz w:val="20"/>
      </w:rPr>
      <w:t xml:space="preserve">Form for Promotion from Associate Professor to Professor </w:t>
    </w:r>
    <w:r w:rsidRPr="00DB1CB2">
      <w:rPr>
        <w:sz w:val="20"/>
      </w:rPr>
      <w:t>rev. 11.1.18</w:t>
    </w:r>
  </w:p>
  <w:sdt>
    <w:sdtPr>
      <w:id w:val="1646851453"/>
      <w:docPartObj>
        <w:docPartGallery w:val="Page Numbers (Bottom of Page)"/>
        <w:docPartUnique/>
      </w:docPartObj>
    </w:sdtPr>
    <w:sdtEndPr>
      <w:rPr>
        <w:noProof/>
      </w:rPr>
    </w:sdtEndPr>
    <w:sdtContent>
      <w:p w:rsidR="00362B3F" w:rsidRDefault="00362B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62B3F" w:rsidRDefault="00362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8B" w:rsidRDefault="0045078B" w:rsidP="008B1580">
      <w:pPr>
        <w:spacing w:line="240" w:lineRule="auto"/>
      </w:pPr>
      <w:r>
        <w:separator/>
      </w:r>
    </w:p>
  </w:footnote>
  <w:footnote w:type="continuationSeparator" w:id="0">
    <w:p w:rsidR="0045078B" w:rsidRDefault="0045078B" w:rsidP="008B15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B3F" w:rsidRDefault="00362B3F">
    <w:pPr>
      <w:pStyle w:val="Header"/>
    </w:pPr>
    <w:r>
      <w:rPr>
        <w:b/>
        <w:noProof/>
        <w:sz w:val="24"/>
        <w:szCs w:val="28"/>
      </w:rPr>
      <w:drawing>
        <wp:anchor distT="0" distB="0" distL="114300" distR="114300" simplePos="0" relativeHeight="251658240" behindDoc="1" locked="0" layoutInCell="1" allowOverlap="1" wp14:anchorId="55C36304">
          <wp:simplePos x="0" y="0"/>
          <wp:positionH relativeFrom="margin">
            <wp:align>center</wp:align>
          </wp:positionH>
          <wp:positionV relativeFrom="paragraph">
            <wp:posOffset>-196850</wp:posOffset>
          </wp:positionV>
          <wp:extent cx="3651511" cy="1353315"/>
          <wp:effectExtent l="0" t="0" r="6350" b="0"/>
          <wp:wrapTight wrapText="bothSides">
            <wp:wrapPolygon edited="0">
              <wp:start x="0" y="0"/>
              <wp:lineTo x="0" y="15508"/>
              <wp:lineTo x="1465" y="19461"/>
              <wp:lineTo x="1465" y="21286"/>
              <wp:lineTo x="14425" y="21286"/>
              <wp:lineTo x="18707" y="21286"/>
              <wp:lineTo x="19158" y="21286"/>
              <wp:lineTo x="19384" y="20374"/>
              <wp:lineTo x="19271" y="19461"/>
              <wp:lineTo x="21525" y="14900"/>
              <wp:lineTo x="21525" y="13684"/>
              <wp:lineTo x="20849" y="9731"/>
              <wp:lineTo x="21187" y="608"/>
              <wp:lineTo x="19722" y="0"/>
              <wp:lineTo x="58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_H_SI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1511" cy="1353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6D37"/>
    <w:multiLevelType w:val="multilevel"/>
    <w:tmpl w:val="3DE2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AF5039"/>
    <w:multiLevelType w:val="multilevel"/>
    <w:tmpl w:val="A308E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201F83"/>
    <w:multiLevelType w:val="multilevel"/>
    <w:tmpl w:val="2150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6D3BEA"/>
    <w:multiLevelType w:val="multilevel"/>
    <w:tmpl w:val="6E3C6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3050AF"/>
    <w:multiLevelType w:val="multilevel"/>
    <w:tmpl w:val="177A1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05F62"/>
    <w:multiLevelType w:val="hybridMultilevel"/>
    <w:tmpl w:val="1F1E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7A7"/>
    <w:multiLevelType w:val="multilevel"/>
    <w:tmpl w:val="D7AC6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B401B5"/>
    <w:multiLevelType w:val="hybridMultilevel"/>
    <w:tmpl w:val="511C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06EA0"/>
    <w:multiLevelType w:val="hybridMultilevel"/>
    <w:tmpl w:val="768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61A43"/>
    <w:multiLevelType w:val="multilevel"/>
    <w:tmpl w:val="7BDE7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790A12"/>
    <w:multiLevelType w:val="multilevel"/>
    <w:tmpl w:val="0A9C4098"/>
    <w:lvl w:ilvl="0">
      <w:start w:val="1"/>
      <w:numFmt w:val="bullet"/>
      <w:lvlText w:val="●"/>
      <w:lvlJc w:val="left"/>
      <w:pPr>
        <w:ind w:left="-1080" w:hanging="360"/>
      </w:pPr>
      <w:rPr>
        <w:u w:val="none"/>
      </w:rPr>
    </w:lvl>
    <w:lvl w:ilvl="1">
      <w:start w:val="1"/>
      <w:numFmt w:val="bullet"/>
      <w:lvlText w:val="○"/>
      <w:lvlJc w:val="left"/>
      <w:pPr>
        <w:ind w:left="-360" w:hanging="360"/>
      </w:pPr>
      <w:rPr>
        <w:u w:val="none"/>
      </w:rPr>
    </w:lvl>
    <w:lvl w:ilvl="2">
      <w:start w:val="1"/>
      <w:numFmt w:val="bullet"/>
      <w:lvlText w:val="■"/>
      <w:lvlJc w:val="left"/>
      <w:pPr>
        <w:ind w:left="360" w:hanging="360"/>
      </w:pPr>
      <w:rPr>
        <w:u w:val="none"/>
      </w:rPr>
    </w:lvl>
    <w:lvl w:ilvl="3">
      <w:start w:val="1"/>
      <w:numFmt w:val="bullet"/>
      <w:lvlText w:val="●"/>
      <w:lvlJc w:val="left"/>
      <w:pPr>
        <w:ind w:left="1080" w:hanging="360"/>
      </w:pPr>
      <w:rPr>
        <w:u w:val="none"/>
      </w:rPr>
    </w:lvl>
    <w:lvl w:ilvl="4">
      <w:start w:val="1"/>
      <w:numFmt w:val="bullet"/>
      <w:lvlText w:val="○"/>
      <w:lvlJc w:val="left"/>
      <w:pPr>
        <w:ind w:left="1800" w:hanging="360"/>
      </w:pPr>
      <w:rPr>
        <w:u w:val="none"/>
      </w:rPr>
    </w:lvl>
    <w:lvl w:ilvl="5">
      <w:start w:val="1"/>
      <w:numFmt w:val="bullet"/>
      <w:lvlText w:val="■"/>
      <w:lvlJc w:val="left"/>
      <w:pPr>
        <w:ind w:left="2520" w:hanging="360"/>
      </w:pPr>
      <w:rPr>
        <w:u w:val="none"/>
      </w:rPr>
    </w:lvl>
    <w:lvl w:ilvl="6">
      <w:start w:val="1"/>
      <w:numFmt w:val="bullet"/>
      <w:lvlText w:val="●"/>
      <w:lvlJc w:val="left"/>
      <w:pPr>
        <w:ind w:left="3240" w:hanging="360"/>
      </w:pPr>
      <w:rPr>
        <w:u w:val="none"/>
      </w:rPr>
    </w:lvl>
    <w:lvl w:ilvl="7">
      <w:start w:val="1"/>
      <w:numFmt w:val="bullet"/>
      <w:lvlText w:val="○"/>
      <w:lvlJc w:val="left"/>
      <w:pPr>
        <w:ind w:left="3960" w:hanging="360"/>
      </w:pPr>
      <w:rPr>
        <w:u w:val="none"/>
      </w:rPr>
    </w:lvl>
    <w:lvl w:ilvl="8">
      <w:start w:val="1"/>
      <w:numFmt w:val="bullet"/>
      <w:lvlText w:val="■"/>
      <w:lvlJc w:val="left"/>
      <w:pPr>
        <w:ind w:left="4680" w:hanging="360"/>
      </w:pPr>
      <w:rPr>
        <w:u w:val="none"/>
      </w:rPr>
    </w:lvl>
  </w:abstractNum>
  <w:abstractNum w:abstractNumId="11" w15:restartNumberingAfterBreak="0">
    <w:nsid w:val="36077316"/>
    <w:multiLevelType w:val="hybridMultilevel"/>
    <w:tmpl w:val="C1ECF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D63E45"/>
    <w:multiLevelType w:val="multilevel"/>
    <w:tmpl w:val="2EE44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F12871"/>
    <w:multiLevelType w:val="hybridMultilevel"/>
    <w:tmpl w:val="76CA9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DB7AC0"/>
    <w:multiLevelType w:val="hybridMultilevel"/>
    <w:tmpl w:val="F35A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3F1F53"/>
    <w:multiLevelType w:val="hybridMultilevel"/>
    <w:tmpl w:val="B60E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AE7D3B"/>
    <w:multiLevelType w:val="multilevel"/>
    <w:tmpl w:val="4E3CA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37A65A1"/>
    <w:multiLevelType w:val="hybridMultilevel"/>
    <w:tmpl w:val="40D8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F1019"/>
    <w:multiLevelType w:val="hybridMultilevel"/>
    <w:tmpl w:val="961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024A4"/>
    <w:multiLevelType w:val="hybridMultilevel"/>
    <w:tmpl w:val="DD2EB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5"/>
  </w:num>
  <w:num w:numId="3">
    <w:abstractNumId w:val="8"/>
  </w:num>
  <w:num w:numId="4">
    <w:abstractNumId w:val="18"/>
  </w:num>
  <w:num w:numId="5">
    <w:abstractNumId w:val="7"/>
  </w:num>
  <w:num w:numId="6">
    <w:abstractNumId w:val="0"/>
  </w:num>
  <w:num w:numId="7">
    <w:abstractNumId w:val="12"/>
  </w:num>
  <w:num w:numId="8">
    <w:abstractNumId w:val="1"/>
  </w:num>
  <w:num w:numId="9">
    <w:abstractNumId w:val="6"/>
  </w:num>
  <w:num w:numId="10">
    <w:abstractNumId w:val="16"/>
  </w:num>
  <w:num w:numId="11">
    <w:abstractNumId w:val="10"/>
  </w:num>
  <w:num w:numId="12">
    <w:abstractNumId w:val="3"/>
  </w:num>
  <w:num w:numId="13">
    <w:abstractNumId w:val="4"/>
  </w:num>
  <w:num w:numId="14">
    <w:abstractNumId w:val="2"/>
  </w:num>
  <w:num w:numId="15">
    <w:abstractNumId w:val="9"/>
  </w:num>
  <w:num w:numId="16">
    <w:abstractNumId w:val="11"/>
  </w:num>
  <w:num w:numId="17">
    <w:abstractNumId w:val="15"/>
  </w:num>
  <w:num w:numId="18">
    <w:abstractNumId w:val="19"/>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1"/>
    <w:rsid w:val="00362B3F"/>
    <w:rsid w:val="00395990"/>
    <w:rsid w:val="0045078B"/>
    <w:rsid w:val="005B1D93"/>
    <w:rsid w:val="005B440A"/>
    <w:rsid w:val="0068169F"/>
    <w:rsid w:val="00715AED"/>
    <w:rsid w:val="008550FC"/>
    <w:rsid w:val="008B1580"/>
    <w:rsid w:val="00956701"/>
    <w:rsid w:val="00AC5C5A"/>
    <w:rsid w:val="00E5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17AB"/>
  <w15:chartTrackingRefBased/>
  <w15:docId w15:val="{B51EA257-D9B7-42C4-9367-069562BF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56701"/>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701"/>
    <w:pPr>
      <w:ind w:left="720"/>
    </w:pPr>
  </w:style>
  <w:style w:type="table" w:styleId="TableGrid">
    <w:name w:val="Table Grid"/>
    <w:basedOn w:val="TableNormal"/>
    <w:uiPriority w:val="39"/>
    <w:rsid w:val="0095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56701"/>
    <w:pPr>
      <w:spacing w:line="240" w:lineRule="auto"/>
    </w:pPr>
    <w:rPr>
      <w:sz w:val="20"/>
      <w:szCs w:val="20"/>
    </w:rPr>
  </w:style>
  <w:style w:type="character" w:customStyle="1" w:styleId="FootnoteTextChar">
    <w:name w:val="Footnote Text Char"/>
    <w:basedOn w:val="DefaultParagraphFont"/>
    <w:link w:val="FootnoteText"/>
    <w:uiPriority w:val="99"/>
    <w:semiHidden/>
    <w:rsid w:val="00956701"/>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956701"/>
    <w:rPr>
      <w:vertAlign w:val="superscript"/>
    </w:rPr>
  </w:style>
  <w:style w:type="paragraph" w:styleId="Header">
    <w:name w:val="header"/>
    <w:basedOn w:val="Normal"/>
    <w:link w:val="HeaderChar"/>
    <w:uiPriority w:val="99"/>
    <w:unhideWhenUsed/>
    <w:rsid w:val="008B1580"/>
    <w:pPr>
      <w:tabs>
        <w:tab w:val="center" w:pos="4680"/>
        <w:tab w:val="right" w:pos="9360"/>
      </w:tabs>
      <w:spacing w:line="240" w:lineRule="auto"/>
    </w:pPr>
  </w:style>
  <w:style w:type="character" w:customStyle="1" w:styleId="HeaderChar">
    <w:name w:val="Header Char"/>
    <w:basedOn w:val="DefaultParagraphFont"/>
    <w:link w:val="Header"/>
    <w:uiPriority w:val="99"/>
    <w:rsid w:val="008B1580"/>
    <w:rPr>
      <w:rFonts w:ascii="Arial" w:eastAsia="Arial" w:hAnsi="Arial" w:cs="Arial"/>
      <w:lang w:val="en"/>
    </w:rPr>
  </w:style>
  <w:style w:type="paragraph" w:styleId="Footer">
    <w:name w:val="footer"/>
    <w:basedOn w:val="Normal"/>
    <w:link w:val="FooterChar"/>
    <w:uiPriority w:val="99"/>
    <w:unhideWhenUsed/>
    <w:rsid w:val="008B1580"/>
    <w:pPr>
      <w:tabs>
        <w:tab w:val="center" w:pos="4680"/>
        <w:tab w:val="right" w:pos="9360"/>
      </w:tabs>
      <w:spacing w:line="240" w:lineRule="auto"/>
    </w:pPr>
  </w:style>
  <w:style w:type="character" w:customStyle="1" w:styleId="FooterChar">
    <w:name w:val="Footer Char"/>
    <w:basedOn w:val="DefaultParagraphFont"/>
    <w:link w:val="Footer"/>
    <w:uiPriority w:val="99"/>
    <w:rsid w:val="008B1580"/>
    <w:rPr>
      <w:rFonts w:ascii="Arial" w:eastAsia="Arial" w:hAnsi="Arial" w:cs="Arial"/>
      <w:lang w:val="en"/>
    </w:rPr>
  </w:style>
  <w:style w:type="character" w:styleId="Hyperlink">
    <w:name w:val="Hyperlink"/>
    <w:basedOn w:val="DefaultParagraphFont"/>
    <w:uiPriority w:val="99"/>
    <w:unhideWhenUsed/>
    <w:rsid w:val="008B1580"/>
    <w:rPr>
      <w:color w:val="0563C1" w:themeColor="hyperlink"/>
      <w:u w:val="single"/>
    </w:rPr>
  </w:style>
  <w:style w:type="character" w:styleId="FollowedHyperlink">
    <w:name w:val="FollowedHyperlink"/>
    <w:basedOn w:val="DefaultParagraphFont"/>
    <w:uiPriority w:val="99"/>
    <w:semiHidden/>
    <w:unhideWhenUsed/>
    <w:rsid w:val="008B1580"/>
    <w:rPr>
      <w:color w:val="954F72" w:themeColor="followedHyperlink"/>
      <w:u w:val="single"/>
    </w:rPr>
  </w:style>
  <w:style w:type="character" w:styleId="UnresolvedMention">
    <w:name w:val="Unresolved Mention"/>
    <w:basedOn w:val="DefaultParagraphFont"/>
    <w:uiPriority w:val="99"/>
    <w:semiHidden/>
    <w:unhideWhenUsed/>
    <w:rsid w:val="00715A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44</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Williams</dc:creator>
  <cp:keywords/>
  <dc:description/>
  <cp:lastModifiedBy>Lauren Williams</cp:lastModifiedBy>
  <cp:revision>4</cp:revision>
  <cp:lastPrinted>2018-11-02T03:58:00Z</cp:lastPrinted>
  <dcterms:created xsi:type="dcterms:W3CDTF">2018-10-30T20:48:00Z</dcterms:created>
  <dcterms:modified xsi:type="dcterms:W3CDTF">2018-11-02T04:00:00Z</dcterms:modified>
</cp:coreProperties>
</file>